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58" w:rsidRPr="005B2F11" w:rsidRDefault="00F1496B" w:rsidP="00B24567">
      <w:pPr>
        <w:pStyle w:val="Default"/>
        <w:spacing w:beforeLines="40" w:before="96" w:afterLines="40" w:after="96"/>
        <w:jc w:val="center"/>
        <w:rPr>
          <w:bCs/>
          <w:color w:val="auto"/>
          <w:sz w:val="28"/>
          <w:szCs w:val="28"/>
          <w:lang w:val="en-US"/>
        </w:rPr>
      </w:pPr>
      <w:r w:rsidRPr="005B2F11">
        <w:rPr>
          <w:bCs/>
          <w:color w:val="auto"/>
          <w:sz w:val="28"/>
          <w:szCs w:val="28"/>
          <w:lang w:val="en-US"/>
        </w:rPr>
        <w:t xml:space="preserve">ĐIỀU KHOẢN </w:t>
      </w:r>
      <w:r w:rsidR="00E841C7" w:rsidRPr="005B2F11">
        <w:rPr>
          <w:bCs/>
          <w:color w:val="auto"/>
          <w:sz w:val="28"/>
          <w:szCs w:val="28"/>
          <w:lang w:val="en-US"/>
        </w:rPr>
        <w:t>THAM CHIẾU</w:t>
      </w:r>
    </w:p>
    <w:p w:rsidR="00527A64" w:rsidRDefault="003A3BAF" w:rsidP="00F1496B">
      <w:pPr>
        <w:pStyle w:val="Default"/>
        <w:spacing w:beforeLines="40" w:before="96" w:afterLines="40" w:after="96"/>
        <w:jc w:val="center"/>
        <w:rPr>
          <w:b/>
          <w:bCs/>
          <w:color w:val="auto"/>
          <w:sz w:val="26"/>
          <w:szCs w:val="28"/>
          <w:lang w:val="en-US"/>
        </w:rPr>
      </w:pPr>
      <w:r w:rsidRPr="00527A64">
        <w:rPr>
          <w:b/>
          <w:bCs/>
          <w:color w:val="auto"/>
          <w:sz w:val="26"/>
          <w:szCs w:val="28"/>
          <w:lang w:val="en-US"/>
        </w:rPr>
        <w:t>SẢN XUẤT 01</w:t>
      </w:r>
      <w:r w:rsidR="00E841C7" w:rsidRPr="00527A64">
        <w:rPr>
          <w:b/>
          <w:bCs/>
          <w:color w:val="auto"/>
          <w:sz w:val="26"/>
          <w:szCs w:val="28"/>
          <w:lang w:val="en-US"/>
        </w:rPr>
        <w:t xml:space="preserve"> VIDEO GIỚI THIỆU </w:t>
      </w:r>
      <w:r w:rsidR="00F1496B" w:rsidRPr="00527A64">
        <w:rPr>
          <w:b/>
          <w:bCs/>
          <w:color w:val="auto"/>
          <w:sz w:val="26"/>
          <w:szCs w:val="28"/>
          <w:lang w:val="en-US"/>
        </w:rPr>
        <w:t>CÔNG NG</w:t>
      </w:r>
      <w:r w:rsidR="004C33E5" w:rsidRPr="00527A64">
        <w:rPr>
          <w:b/>
          <w:bCs/>
          <w:color w:val="auto"/>
          <w:sz w:val="26"/>
          <w:szCs w:val="28"/>
          <w:lang w:val="en-US"/>
        </w:rPr>
        <w:t xml:space="preserve">HỆ </w:t>
      </w:r>
      <w:r w:rsidR="00E841C7" w:rsidRPr="00527A64">
        <w:rPr>
          <w:b/>
          <w:bCs/>
          <w:color w:val="auto"/>
          <w:sz w:val="26"/>
          <w:szCs w:val="28"/>
          <w:lang w:val="en-US"/>
        </w:rPr>
        <w:t xml:space="preserve">CHẾ TẠO THIẾT BỊ SẢN XUẤT </w:t>
      </w:r>
      <w:r w:rsidR="004C33E5" w:rsidRPr="00527A64">
        <w:rPr>
          <w:b/>
          <w:bCs/>
          <w:color w:val="auto"/>
          <w:sz w:val="26"/>
          <w:szCs w:val="28"/>
          <w:lang w:val="en-US"/>
        </w:rPr>
        <w:t xml:space="preserve">GẠCH KHÔNG NUNG </w:t>
      </w:r>
      <w:r w:rsidR="00E841C7" w:rsidRPr="00527A64">
        <w:rPr>
          <w:b/>
          <w:bCs/>
          <w:color w:val="auto"/>
          <w:sz w:val="26"/>
          <w:szCs w:val="28"/>
          <w:lang w:val="en-US"/>
        </w:rPr>
        <w:t xml:space="preserve">VÀ DỰ ÁN TRÌNH DIỄN CÔNG NGHỆ </w:t>
      </w:r>
    </w:p>
    <w:p w:rsidR="000B4C38" w:rsidRPr="00527A64" w:rsidRDefault="00E841C7" w:rsidP="00F1496B">
      <w:pPr>
        <w:pStyle w:val="Default"/>
        <w:spacing w:beforeLines="40" w:before="96" w:afterLines="40" w:after="96"/>
        <w:jc w:val="center"/>
        <w:rPr>
          <w:b/>
          <w:bCs/>
          <w:color w:val="auto"/>
          <w:sz w:val="26"/>
          <w:szCs w:val="28"/>
          <w:lang w:val="en-US"/>
        </w:rPr>
      </w:pPr>
      <w:r w:rsidRPr="00527A64">
        <w:rPr>
          <w:b/>
          <w:bCs/>
          <w:color w:val="auto"/>
          <w:sz w:val="26"/>
          <w:szCs w:val="28"/>
          <w:lang w:val="en-US"/>
        </w:rPr>
        <w:t xml:space="preserve">SẢN XUẤT </w:t>
      </w:r>
      <w:r w:rsidR="00F1496B" w:rsidRPr="00527A64">
        <w:rPr>
          <w:b/>
          <w:bCs/>
          <w:color w:val="auto"/>
          <w:sz w:val="26"/>
          <w:szCs w:val="28"/>
          <w:lang w:val="en-US"/>
        </w:rPr>
        <w:t xml:space="preserve">GẠCH KHÔNG NUNG Ở </w:t>
      </w:r>
      <w:r w:rsidRPr="00527A64">
        <w:rPr>
          <w:b/>
          <w:bCs/>
          <w:color w:val="auto"/>
          <w:sz w:val="26"/>
          <w:szCs w:val="28"/>
          <w:lang w:val="en-US"/>
        </w:rPr>
        <w:t>HẢI PHÒNG</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6979"/>
      </w:tblGrid>
      <w:tr w:rsidR="006E5858" w:rsidRPr="005B2F11" w:rsidTr="005B2F11">
        <w:trPr>
          <w:trHeight w:val="423"/>
        </w:trPr>
        <w:tc>
          <w:tcPr>
            <w:tcW w:w="2093" w:type="dxa"/>
            <w:vAlign w:val="center"/>
          </w:tcPr>
          <w:p w:rsidR="006E5858" w:rsidRPr="005B2F11" w:rsidRDefault="006E5858" w:rsidP="005B2F11">
            <w:pPr>
              <w:pStyle w:val="Default"/>
              <w:rPr>
                <w:sz w:val="26"/>
                <w:szCs w:val="26"/>
              </w:rPr>
            </w:pPr>
            <w:r w:rsidRPr="005B2F11">
              <w:rPr>
                <w:sz w:val="26"/>
                <w:szCs w:val="26"/>
              </w:rPr>
              <w:t xml:space="preserve">Tên Dự án: </w:t>
            </w:r>
          </w:p>
        </w:tc>
        <w:tc>
          <w:tcPr>
            <w:tcW w:w="6979" w:type="dxa"/>
            <w:vAlign w:val="bottom"/>
          </w:tcPr>
          <w:p w:rsidR="006E5858" w:rsidRPr="005B2F11" w:rsidRDefault="006E5858" w:rsidP="005B2F11">
            <w:pPr>
              <w:pStyle w:val="Default"/>
              <w:rPr>
                <w:sz w:val="26"/>
                <w:szCs w:val="26"/>
              </w:rPr>
            </w:pPr>
            <w:r w:rsidRPr="005B2F11">
              <w:rPr>
                <w:sz w:val="26"/>
                <w:szCs w:val="26"/>
              </w:rPr>
              <w:t xml:space="preserve">Tăng cường sản xuất và sử dụng gạch không nung ở Việt Nam </w:t>
            </w:r>
          </w:p>
        </w:tc>
      </w:tr>
      <w:tr w:rsidR="006E5858" w:rsidRPr="005B2F11" w:rsidTr="005B2F11">
        <w:trPr>
          <w:trHeight w:val="970"/>
        </w:trPr>
        <w:tc>
          <w:tcPr>
            <w:tcW w:w="2093" w:type="dxa"/>
            <w:vAlign w:val="center"/>
          </w:tcPr>
          <w:p w:rsidR="006E5858" w:rsidRPr="005B2F11" w:rsidRDefault="006E5858" w:rsidP="005B2F11">
            <w:pPr>
              <w:pStyle w:val="Default"/>
              <w:rPr>
                <w:sz w:val="26"/>
                <w:szCs w:val="26"/>
              </w:rPr>
            </w:pPr>
            <w:r w:rsidRPr="005B2F11">
              <w:rPr>
                <w:sz w:val="26"/>
                <w:szCs w:val="26"/>
              </w:rPr>
              <w:t xml:space="preserve">Tên nhiệm vụ: </w:t>
            </w:r>
          </w:p>
        </w:tc>
        <w:tc>
          <w:tcPr>
            <w:tcW w:w="6979" w:type="dxa"/>
            <w:vAlign w:val="center"/>
          </w:tcPr>
          <w:p w:rsidR="00280ADB" w:rsidRPr="005B2F11" w:rsidRDefault="004C33E5" w:rsidP="005B2F11">
            <w:pPr>
              <w:pStyle w:val="Default"/>
              <w:rPr>
                <w:sz w:val="26"/>
                <w:szCs w:val="26"/>
              </w:rPr>
            </w:pPr>
            <w:r w:rsidRPr="005B2F11">
              <w:rPr>
                <w:sz w:val="26"/>
                <w:szCs w:val="26"/>
                <w:lang w:val="da-DK"/>
              </w:rPr>
              <w:t>Sản xuất 01 video giới thiệu</w:t>
            </w:r>
            <w:r w:rsidR="00E841C7" w:rsidRPr="005B2F11">
              <w:rPr>
                <w:sz w:val="26"/>
                <w:szCs w:val="26"/>
                <w:lang w:val="da-DK"/>
              </w:rPr>
              <w:t xml:space="preserve"> công nghệ chế tạo thiết bị sản xuất gạch không nung và</w:t>
            </w:r>
            <w:r w:rsidR="003A3BAF" w:rsidRPr="005B2F11">
              <w:rPr>
                <w:sz w:val="26"/>
                <w:szCs w:val="26"/>
                <w:lang w:val="da-DK"/>
              </w:rPr>
              <w:t xml:space="preserve"> </w:t>
            </w:r>
            <w:r w:rsidRPr="005B2F11">
              <w:rPr>
                <w:sz w:val="26"/>
                <w:szCs w:val="26"/>
                <w:lang w:val="da-DK"/>
              </w:rPr>
              <w:t xml:space="preserve">dự án trình diễn </w:t>
            </w:r>
            <w:r w:rsidR="00E841C7" w:rsidRPr="005B2F11">
              <w:rPr>
                <w:sz w:val="26"/>
                <w:szCs w:val="26"/>
                <w:lang w:val="da-DK"/>
              </w:rPr>
              <w:t>công nghệ sản xuất gạch không nung</w:t>
            </w:r>
            <w:r w:rsidR="003A3BAF" w:rsidRPr="005B2F11">
              <w:rPr>
                <w:sz w:val="26"/>
                <w:szCs w:val="26"/>
                <w:lang w:val="da-DK"/>
              </w:rPr>
              <w:t xml:space="preserve"> </w:t>
            </w:r>
            <w:r w:rsidR="00FF6895" w:rsidRPr="005B2F11">
              <w:rPr>
                <w:sz w:val="26"/>
                <w:szCs w:val="26"/>
                <w:lang w:val="da-DK"/>
              </w:rPr>
              <w:t>ở</w:t>
            </w:r>
            <w:r w:rsidR="003A3BAF" w:rsidRPr="005B2F11">
              <w:rPr>
                <w:sz w:val="26"/>
                <w:szCs w:val="26"/>
                <w:lang w:val="da-DK"/>
              </w:rPr>
              <w:t xml:space="preserve"> </w:t>
            </w:r>
            <w:r w:rsidR="00E841C7" w:rsidRPr="005B2F11">
              <w:rPr>
                <w:sz w:val="26"/>
                <w:szCs w:val="26"/>
                <w:lang w:val="da-DK"/>
              </w:rPr>
              <w:t>Hải Phòng</w:t>
            </w:r>
          </w:p>
        </w:tc>
      </w:tr>
      <w:tr w:rsidR="006E5858" w:rsidRPr="005B2F11" w:rsidTr="005B2F11">
        <w:trPr>
          <w:trHeight w:val="410"/>
        </w:trPr>
        <w:tc>
          <w:tcPr>
            <w:tcW w:w="2093" w:type="dxa"/>
            <w:vAlign w:val="center"/>
          </w:tcPr>
          <w:p w:rsidR="006E5858" w:rsidRPr="005B2F11" w:rsidRDefault="006E5858" w:rsidP="005B2F11">
            <w:pPr>
              <w:pStyle w:val="Default"/>
              <w:rPr>
                <w:sz w:val="26"/>
                <w:szCs w:val="26"/>
              </w:rPr>
            </w:pPr>
            <w:r w:rsidRPr="005B2F11">
              <w:rPr>
                <w:sz w:val="26"/>
                <w:szCs w:val="26"/>
              </w:rPr>
              <w:t xml:space="preserve">Địa bàn công tác: </w:t>
            </w:r>
          </w:p>
        </w:tc>
        <w:tc>
          <w:tcPr>
            <w:tcW w:w="6979" w:type="dxa"/>
            <w:vAlign w:val="bottom"/>
          </w:tcPr>
          <w:p w:rsidR="006E5858" w:rsidRPr="005B2F11" w:rsidRDefault="000F01E6" w:rsidP="005B2F11">
            <w:pPr>
              <w:pStyle w:val="Default"/>
              <w:rPr>
                <w:sz w:val="26"/>
                <w:szCs w:val="26"/>
              </w:rPr>
            </w:pPr>
            <w:r w:rsidRPr="005B2F11">
              <w:rPr>
                <w:sz w:val="26"/>
                <w:szCs w:val="26"/>
              </w:rPr>
              <w:t xml:space="preserve">Hà Nội và Hải Phòng  </w:t>
            </w:r>
            <w:r w:rsidR="006E5858" w:rsidRPr="005B2F11">
              <w:rPr>
                <w:sz w:val="26"/>
                <w:szCs w:val="26"/>
              </w:rPr>
              <w:t xml:space="preserve"> </w:t>
            </w:r>
          </w:p>
        </w:tc>
      </w:tr>
      <w:tr w:rsidR="006E5858" w:rsidRPr="005B2F11" w:rsidTr="005B2F11">
        <w:trPr>
          <w:trHeight w:val="408"/>
        </w:trPr>
        <w:tc>
          <w:tcPr>
            <w:tcW w:w="2093" w:type="dxa"/>
            <w:vAlign w:val="center"/>
          </w:tcPr>
          <w:p w:rsidR="006E5858" w:rsidRPr="005B2F11" w:rsidRDefault="006E5858" w:rsidP="005B2F11">
            <w:pPr>
              <w:pStyle w:val="Default"/>
              <w:rPr>
                <w:sz w:val="26"/>
                <w:szCs w:val="26"/>
              </w:rPr>
            </w:pPr>
            <w:r w:rsidRPr="005B2F11">
              <w:rPr>
                <w:sz w:val="26"/>
                <w:szCs w:val="26"/>
              </w:rPr>
              <w:t xml:space="preserve">Thời gian: </w:t>
            </w:r>
          </w:p>
        </w:tc>
        <w:tc>
          <w:tcPr>
            <w:tcW w:w="6979" w:type="dxa"/>
            <w:vAlign w:val="bottom"/>
          </w:tcPr>
          <w:p w:rsidR="006E5858" w:rsidRPr="005B2F11" w:rsidRDefault="00310962" w:rsidP="005B2F11">
            <w:pPr>
              <w:pStyle w:val="Default"/>
              <w:rPr>
                <w:sz w:val="26"/>
                <w:szCs w:val="26"/>
              </w:rPr>
            </w:pPr>
            <w:r w:rsidRPr="005B2F11">
              <w:rPr>
                <w:sz w:val="26"/>
                <w:szCs w:val="26"/>
              </w:rPr>
              <w:t>02 tháng,</w:t>
            </w:r>
            <w:r w:rsidR="006E5858" w:rsidRPr="005B2F11">
              <w:rPr>
                <w:sz w:val="26"/>
                <w:szCs w:val="26"/>
              </w:rPr>
              <w:t xml:space="preserve"> bắt đầu từ tháng </w:t>
            </w:r>
            <w:r w:rsidR="0043343C" w:rsidRPr="005B2F11">
              <w:rPr>
                <w:sz w:val="26"/>
                <w:szCs w:val="26"/>
              </w:rPr>
              <w:t>10</w:t>
            </w:r>
            <w:r w:rsidR="006E5858" w:rsidRPr="005B2F11">
              <w:rPr>
                <w:sz w:val="26"/>
                <w:szCs w:val="26"/>
              </w:rPr>
              <w:t xml:space="preserve"> năm 2016 </w:t>
            </w:r>
          </w:p>
        </w:tc>
      </w:tr>
      <w:tr w:rsidR="006E5858" w:rsidRPr="005B2F11" w:rsidTr="005B2F11">
        <w:trPr>
          <w:trHeight w:val="413"/>
        </w:trPr>
        <w:tc>
          <w:tcPr>
            <w:tcW w:w="2093" w:type="dxa"/>
            <w:vAlign w:val="center"/>
          </w:tcPr>
          <w:p w:rsidR="006E5858" w:rsidRPr="005B2F11" w:rsidRDefault="006E5858" w:rsidP="005B2F11">
            <w:pPr>
              <w:pStyle w:val="Default"/>
              <w:rPr>
                <w:sz w:val="26"/>
                <w:szCs w:val="26"/>
              </w:rPr>
            </w:pPr>
            <w:r w:rsidRPr="005B2F11">
              <w:rPr>
                <w:sz w:val="26"/>
                <w:szCs w:val="26"/>
              </w:rPr>
              <w:t xml:space="preserve">Giám sát trực tiếp: </w:t>
            </w:r>
          </w:p>
        </w:tc>
        <w:tc>
          <w:tcPr>
            <w:tcW w:w="6979" w:type="dxa"/>
            <w:vAlign w:val="bottom"/>
          </w:tcPr>
          <w:p w:rsidR="006E5858" w:rsidRPr="005B2F11" w:rsidRDefault="006E5858" w:rsidP="005B2F11">
            <w:pPr>
              <w:pStyle w:val="Default"/>
              <w:rPr>
                <w:sz w:val="26"/>
                <w:szCs w:val="26"/>
              </w:rPr>
            </w:pPr>
            <w:r w:rsidRPr="005B2F11">
              <w:rPr>
                <w:sz w:val="26"/>
                <w:szCs w:val="26"/>
              </w:rPr>
              <w:t xml:space="preserve">Quản đốc Dự án </w:t>
            </w:r>
          </w:p>
        </w:tc>
      </w:tr>
    </w:tbl>
    <w:p w:rsidR="006E5858" w:rsidRPr="005B2F11" w:rsidRDefault="006E5858" w:rsidP="00227292">
      <w:pPr>
        <w:pStyle w:val="CM9"/>
        <w:spacing w:before="120"/>
        <w:ind w:firstLine="567"/>
        <w:jc w:val="both"/>
        <w:rPr>
          <w:sz w:val="26"/>
          <w:szCs w:val="26"/>
        </w:rPr>
      </w:pPr>
      <w:r w:rsidRPr="005B2F11">
        <w:rPr>
          <w:b/>
          <w:bCs/>
          <w:sz w:val="26"/>
          <w:szCs w:val="26"/>
        </w:rPr>
        <w:t xml:space="preserve">1. </w:t>
      </w:r>
      <w:r w:rsidR="00310962" w:rsidRPr="005B2F11">
        <w:rPr>
          <w:b/>
          <w:bCs/>
          <w:sz w:val="26"/>
          <w:szCs w:val="26"/>
        </w:rPr>
        <w:t xml:space="preserve">Bối cảnh </w:t>
      </w:r>
    </w:p>
    <w:p w:rsidR="006E5858" w:rsidRPr="005B2F11" w:rsidRDefault="006E5858" w:rsidP="00227292">
      <w:pPr>
        <w:pStyle w:val="CM9"/>
        <w:ind w:firstLine="567"/>
        <w:jc w:val="both"/>
        <w:rPr>
          <w:sz w:val="26"/>
          <w:szCs w:val="26"/>
        </w:rPr>
      </w:pPr>
      <w:r w:rsidRPr="005B2F11">
        <w:rPr>
          <w:sz w:val="26"/>
          <w:szCs w:val="26"/>
        </w:rPr>
        <w:t>Chính phủ</w:t>
      </w:r>
      <w:r w:rsidR="001A4B22" w:rsidRPr="005B2F11">
        <w:rPr>
          <w:sz w:val="26"/>
          <w:szCs w:val="26"/>
        </w:rPr>
        <w:t xml:space="preserve"> </w:t>
      </w:r>
      <w:r w:rsidRPr="005B2F11">
        <w:rPr>
          <w:sz w:val="26"/>
          <w:szCs w:val="26"/>
        </w:rPr>
        <w:t>đã ban hành Quyết định 121/QĐ-TTg ngày 29/8/2008 về “Quy hoạch tổng thể</w:t>
      </w:r>
      <w:r w:rsidR="005B2F11" w:rsidRPr="005B2F11">
        <w:rPr>
          <w:sz w:val="26"/>
          <w:szCs w:val="26"/>
        </w:rPr>
        <w:t xml:space="preserve"> </w:t>
      </w:r>
      <w:r w:rsidRPr="005B2F11">
        <w:rPr>
          <w:sz w:val="26"/>
          <w:szCs w:val="26"/>
        </w:rPr>
        <w:t xml:space="preserve">phát triển vật liệu xây dựng đến năm 2020”. Văn bản này được thay thế bằng Quyết định mới đây của Thủ tướng Chính phủ số 1469/QĐ-TTg ngày 22/8/2014 về việc Phê duyệt quy hoạch tổng thể phát triển vật liệu xây dựng đến năm 2020 và định hướng đến năm 2030. </w:t>
      </w:r>
    </w:p>
    <w:p w:rsidR="006E5858" w:rsidRPr="005B2F11" w:rsidRDefault="006E5858" w:rsidP="00227292">
      <w:pPr>
        <w:pStyle w:val="CM1"/>
        <w:spacing w:after="120" w:line="240" w:lineRule="auto"/>
        <w:ind w:firstLine="567"/>
        <w:jc w:val="both"/>
        <w:rPr>
          <w:sz w:val="26"/>
          <w:szCs w:val="26"/>
        </w:rPr>
      </w:pPr>
      <w:r w:rsidRPr="005B2F11">
        <w:rPr>
          <w:sz w:val="26"/>
          <w:szCs w:val="26"/>
        </w:rPr>
        <w:t>Để thúc đẩy phát triển gạch không nung</w:t>
      </w:r>
      <w:r w:rsidR="0015042C" w:rsidRPr="005B2F11">
        <w:rPr>
          <w:sz w:val="26"/>
          <w:szCs w:val="26"/>
        </w:rPr>
        <w:t xml:space="preserve"> </w:t>
      </w:r>
      <w:r w:rsidRPr="005B2F11">
        <w:rPr>
          <w:sz w:val="26"/>
          <w:szCs w:val="26"/>
        </w:rPr>
        <w:t>(GKN), Thủ tướng Chính phủ</w:t>
      </w:r>
      <w:r w:rsidR="00E66C97" w:rsidRPr="005B2F11">
        <w:rPr>
          <w:sz w:val="26"/>
          <w:szCs w:val="26"/>
        </w:rPr>
        <w:t xml:space="preserve"> </w:t>
      </w:r>
      <w:r w:rsidRPr="005B2F11">
        <w:rPr>
          <w:sz w:val="26"/>
          <w:szCs w:val="26"/>
        </w:rPr>
        <w:t xml:space="preserve">đã có Quyết định 567/QĐ-TTg ngày 28/4/2010 về Chương trình phát triển GKN đến năm 2020 (Chương trình 567). Mục tiêu của Chương trình 567 như sau: </w:t>
      </w:r>
    </w:p>
    <w:p w:rsidR="006E5858" w:rsidRPr="005B2F11" w:rsidRDefault="005B2AF7" w:rsidP="00227292">
      <w:pPr>
        <w:pStyle w:val="CM1"/>
        <w:spacing w:after="120" w:line="240" w:lineRule="auto"/>
        <w:ind w:firstLine="567"/>
        <w:jc w:val="both"/>
        <w:rPr>
          <w:sz w:val="26"/>
          <w:szCs w:val="26"/>
        </w:rPr>
      </w:pPr>
      <w:r w:rsidRPr="005B2F11">
        <w:rPr>
          <w:sz w:val="26"/>
          <w:szCs w:val="26"/>
        </w:rPr>
        <w:t xml:space="preserve">- </w:t>
      </w:r>
      <w:r w:rsidR="006E5858" w:rsidRPr="005B2F11">
        <w:rPr>
          <w:sz w:val="26"/>
          <w:szCs w:val="26"/>
        </w:rPr>
        <w:t>Thị phần sản xu</w:t>
      </w:r>
      <w:r w:rsidR="00E66C97" w:rsidRPr="005B2F11">
        <w:rPr>
          <w:sz w:val="26"/>
          <w:szCs w:val="26"/>
        </w:rPr>
        <w:t>ất gạch không nung sẽ tăng 20% -</w:t>
      </w:r>
      <w:r w:rsidR="006E5858" w:rsidRPr="005B2F11">
        <w:rPr>
          <w:sz w:val="26"/>
          <w:szCs w:val="26"/>
        </w:rPr>
        <w:t xml:space="preserve"> 25% đến năm 2015 và 30% </w:t>
      </w:r>
      <w:r w:rsidR="00E66C97" w:rsidRPr="005B2F11">
        <w:rPr>
          <w:sz w:val="26"/>
          <w:szCs w:val="26"/>
        </w:rPr>
        <w:t>-</w:t>
      </w:r>
      <w:r w:rsidR="006E5858" w:rsidRPr="005B2F11">
        <w:rPr>
          <w:sz w:val="26"/>
          <w:szCs w:val="26"/>
        </w:rPr>
        <w:t xml:space="preserve"> 40% đến năm 2020;</w:t>
      </w:r>
    </w:p>
    <w:p w:rsidR="006E5858" w:rsidRPr="005B2F11" w:rsidRDefault="005B2AF7" w:rsidP="00227292">
      <w:pPr>
        <w:pStyle w:val="CM1"/>
        <w:spacing w:after="120" w:line="240" w:lineRule="auto"/>
        <w:ind w:firstLine="567"/>
        <w:jc w:val="both"/>
        <w:rPr>
          <w:sz w:val="26"/>
          <w:szCs w:val="26"/>
        </w:rPr>
      </w:pPr>
      <w:r w:rsidRPr="005B2F11">
        <w:rPr>
          <w:sz w:val="26"/>
          <w:szCs w:val="26"/>
        </w:rPr>
        <w:t xml:space="preserve">- </w:t>
      </w:r>
      <w:r w:rsidR="006E5858" w:rsidRPr="005B2F11">
        <w:rPr>
          <w:sz w:val="26"/>
          <w:szCs w:val="26"/>
        </w:rPr>
        <w:t xml:space="preserve">Hàng năm sử dụng 10 - 20 triệu tấn phế thải công nghiệp (tro) từ các nhà máy nhiệt điện chạy bằng than đá và lò đốt than ở các ngành công nghiệp khác, để </w:t>
      </w:r>
      <w:r w:rsidR="002E6820" w:rsidRPr="002E6820">
        <w:rPr>
          <w:sz w:val="26"/>
          <w:szCs w:val="26"/>
        </w:rPr>
        <w:t>s</w:t>
      </w:r>
      <w:r w:rsidR="006E5858" w:rsidRPr="005B2F11">
        <w:rPr>
          <w:sz w:val="26"/>
          <w:szCs w:val="26"/>
        </w:rPr>
        <w:t>ản xuất vật liệu xây dựng không nung, từ đó tiết kiệm được khoảng 1.000 ha đất nông nghiệp mỗi năm; và</w:t>
      </w:r>
    </w:p>
    <w:p w:rsidR="006E5858" w:rsidRPr="005B2F11" w:rsidRDefault="005B2AF7" w:rsidP="00227292">
      <w:pPr>
        <w:pStyle w:val="CM1"/>
        <w:spacing w:after="120" w:line="240" w:lineRule="auto"/>
        <w:ind w:firstLine="567"/>
        <w:jc w:val="both"/>
        <w:rPr>
          <w:sz w:val="26"/>
          <w:szCs w:val="26"/>
        </w:rPr>
      </w:pPr>
      <w:r w:rsidRPr="005B2F11">
        <w:rPr>
          <w:sz w:val="26"/>
          <w:szCs w:val="26"/>
        </w:rPr>
        <w:t xml:space="preserve">- </w:t>
      </w:r>
      <w:r w:rsidR="006E5858" w:rsidRPr="005B2F11">
        <w:rPr>
          <w:sz w:val="26"/>
          <w:szCs w:val="26"/>
        </w:rPr>
        <w:t>Từng bước thay thế các cơ sở sản xuất gạch thủ công truyền thống bằng các nhà máy sản xuất gạch không nung.</w:t>
      </w:r>
    </w:p>
    <w:p w:rsidR="006E5858" w:rsidRPr="005B2F11" w:rsidRDefault="006E5858" w:rsidP="00227292">
      <w:pPr>
        <w:pStyle w:val="CM9"/>
        <w:ind w:firstLine="567"/>
        <w:jc w:val="both"/>
        <w:rPr>
          <w:sz w:val="26"/>
          <w:szCs w:val="26"/>
        </w:rPr>
      </w:pPr>
      <w:r w:rsidRPr="005B2F11">
        <w:rPr>
          <w:sz w:val="26"/>
          <w:szCs w:val="26"/>
        </w:rPr>
        <w:t xml:space="preserve">Ngày 19/9/2014, Thủ tướng Chính phủ có Quyết định 1686/QĐ-TTg về việc </w:t>
      </w:r>
      <w:r w:rsidR="00E66C97" w:rsidRPr="005B2F11">
        <w:rPr>
          <w:sz w:val="26"/>
          <w:szCs w:val="26"/>
        </w:rPr>
        <w:t>p</w:t>
      </w:r>
      <w:r w:rsidRPr="005B2F11">
        <w:rPr>
          <w:sz w:val="26"/>
          <w:szCs w:val="26"/>
        </w:rPr>
        <w:t xml:space="preserve">hê duyệt danh mục Dự án do Chương trình Phát triển của Liên </w:t>
      </w:r>
      <w:r w:rsidR="00E66C97" w:rsidRPr="005B2F11">
        <w:rPr>
          <w:sz w:val="26"/>
          <w:szCs w:val="26"/>
        </w:rPr>
        <w:t>H</w:t>
      </w:r>
      <w:r w:rsidRPr="005B2F11">
        <w:rPr>
          <w:sz w:val="26"/>
          <w:szCs w:val="26"/>
        </w:rPr>
        <w:t xml:space="preserve">ợp </w:t>
      </w:r>
      <w:r w:rsidR="00E66C97" w:rsidRPr="005B2F11">
        <w:rPr>
          <w:sz w:val="26"/>
          <w:szCs w:val="26"/>
        </w:rPr>
        <w:t>Q</w:t>
      </w:r>
      <w:r w:rsidRPr="005B2F11">
        <w:rPr>
          <w:sz w:val="26"/>
          <w:szCs w:val="26"/>
        </w:rPr>
        <w:t>uốc (UNDP) tài trợ và giao cho Bộ</w:t>
      </w:r>
      <w:r w:rsidR="00E66C97" w:rsidRPr="005B2F11">
        <w:rPr>
          <w:sz w:val="26"/>
          <w:szCs w:val="26"/>
        </w:rPr>
        <w:t xml:space="preserve"> </w:t>
      </w:r>
      <w:r w:rsidRPr="005B2F11">
        <w:rPr>
          <w:sz w:val="26"/>
          <w:szCs w:val="26"/>
        </w:rPr>
        <w:t xml:space="preserve">Khoa học và Công nghệ chủ trì thực hiện. </w:t>
      </w:r>
    </w:p>
    <w:p w:rsidR="006E5858" w:rsidRPr="005B2F11" w:rsidRDefault="006E5858" w:rsidP="00227292">
      <w:pPr>
        <w:pStyle w:val="CM1"/>
        <w:spacing w:after="120" w:line="240" w:lineRule="auto"/>
        <w:ind w:firstLine="567"/>
        <w:jc w:val="both"/>
        <w:rPr>
          <w:sz w:val="26"/>
          <w:szCs w:val="26"/>
        </w:rPr>
      </w:pPr>
      <w:r w:rsidRPr="005B2F11">
        <w:rPr>
          <w:sz w:val="26"/>
          <w:szCs w:val="26"/>
        </w:rPr>
        <w:t>Mục tiêu của Dự án là cắt giảm tỉ lệ tăng hàng năm mức phát thải khí nhà kính bằng cách giảm dần việc sử dụng nhiên liệu hóa thạch và đất màu để làm gạch thông qua việc tăng cường sản xuất, mua bán và sử dụng gạch không nung ở Việt Nam. Để</w:t>
      </w:r>
      <w:r w:rsidR="00E66C97" w:rsidRPr="005B2F11">
        <w:rPr>
          <w:sz w:val="26"/>
          <w:szCs w:val="26"/>
        </w:rPr>
        <w:t xml:space="preserve"> </w:t>
      </w:r>
      <w:r w:rsidRPr="005B2F11">
        <w:rPr>
          <w:sz w:val="26"/>
          <w:szCs w:val="26"/>
        </w:rPr>
        <w:t xml:space="preserve">đạt mục tiêu nói trên, Dự án sẽ góp phần tháo gỡ các rào cản đối với sản xuất và sử dụng GKN thông qua việc thực hiện 04 hợp phần sau: </w:t>
      </w:r>
    </w:p>
    <w:p w:rsidR="00527A64" w:rsidRPr="00235410" w:rsidRDefault="00527A64" w:rsidP="00227292">
      <w:pPr>
        <w:pStyle w:val="CM3"/>
        <w:spacing w:after="120" w:line="240" w:lineRule="auto"/>
        <w:ind w:left="567" w:firstLine="567"/>
        <w:jc w:val="both"/>
        <w:rPr>
          <w:sz w:val="26"/>
          <w:szCs w:val="26"/>
        </w:rPr>
      </w:pPr>
    </w:p>
    <w:p w:rsidR="006E5858" w:rsidRPr="005B2F11" w:rsidRDefault="006E5858" w:rsidP="00227292">
      <w:pPr>
        <w:pStyle w:val="CM3"/>
        <w:spacing w:after="120" w:line="240" w:lineRule="auto"/>
        <w:ind w:left="567" w:firstLine="567"/>
        <w:jc w:val="both"/>
        <w:rPr>
          <w:sz w:val="26"/>
          <w:szCs w:val="26"/>
        </w:rPr>
      </w:pPr>
      <w:r w:rsidRPr="005B2F11">
        <w:rPr>
          <w:sz w:val="26"/>
          <w:szCs w:val="26"/>
        </w:rPr>
        <w:lastRenderedPageBreak/>
        <w:t xml:space="preserve">i) Hợp phần 1: Hỗ trợ chính sách đối với việc phát triển công nghệ GKN; </w:t>
      </w:r>
    </w:p>
    <w:p w:rsidR="006E5858" w:rsidRPr="005B2F11" w:rsidRDefault="006E5858" w:rsidP="00227292">
      <w:pPr>
        <w:pStyle w:val="CM4"/>
        <w:tabs>
          <w:tab w:val="left" w:pos="851"/>
        </w:tabs>
        <w:spacing w:after="120" w:line="240" w:lineRule="auto"/>
        <w:ind w:left="567" w:firstLine="567"/>
        <w:jc w:val="both"/>
        <w:rPr>
          <w:sz w:val="26"/>
          <w:szCs w:val="26"/>
        </w:rPr>
      </w:pPr>
      <w:r w:rsidRPr="005B2F11">
        <w:rPr>
          <w:sz w:val="26"/>
          <w:szCs w:val="26"/>
        </w:rPr>
        <w:t>ii) Hợp phần 2: Xây dựng năng lực kỹ thuật để</w:t>
      </w:r>
      <w:r w:rsidR="00C33FBE" w:rsidRPr="005B2F11">
        <w:rPr>
          <w:sz w:val="26"/>
          <w:szCs w:val="26"/>
        </w:rPr>
        <w:t xml:space="preserve"> ứng dụng, vận hành </w:t>
      </w:r>
      <w:r w:rsidRPr="005B2F11">
        <w:rPr>
          <w:sz w:val="26"/>
          <w:szCs w:val="26"/>
        </w:rPr>
        <w:t xml:space="preserve">sản xuất GKN và sử dụng các sản phẩm GKN;  </w:t>
      </w:r>
    </w:p>
    <w:p w:rsidR="006E5858" w:rsidRPr="005B2F11" w:rsidRDefault="006E5858" w:rsidP="00227292">
      <w:pPr>
        <w:pStyle w:val="CM4"/>
        <w:spacing w:after="120" w:line="240" w:lineRule="auto"/>
        <w:ind w:left="567" w:firstLine="567"/>
        <w:jc w:val="both"/>
        <w:rPr>
          <w:sz w:val="26"/>
          <w:szCs w:val="26"/>
        </w:rPr>
      </w:pPr>
      <w:r w:rsidRPr="005B2F11">
        <w:rPr>
          <w:sz w:val="26"/>
          <w:szCs w:val="26"/>
        </w:rPr>
        <w:t xml:space="preserve">iii) Hợp phần 3: Hỗ trợ tài chính bền vững cho việc ứng dụng công nghệ sản xuất GKN; </w:t>
      </w:r>
    </w:p>
    <w:p w:rsidR="006E5858" w:rsidRPr="005B2F11" w:rsidRDefault="006E5858" w:rsidP="00227292">
      <w:pPr>
        <w:pStyle w:val="CM9"/>
        <w:ind w:left="567" w:firstLine="567"/>
        <w:jc w:val="both"/>
        <w:rPr>
          <w:sz w:val="26"/>
          <w:szCs w:val="26"/>
        </w:rPr>
      </w:pPr>
      <w:r w:rsidRPr="005B2F11">
        <w:rPr>
          <w:sz w:val="26"/>
          <w:szCs w:val="26"/>
        </w:rPr>
        <w:t xml:space="preserve">iv) Hợp phần 4: Trình diễn công nghệ sản xuất GKN, đầu tư và nhân rộng. </w:t>
      </w:r>
    </w:p>
    <w:p w:rsidR="006E5858" w:rsidRPr="005B2F11" w:rsidRDefault="006E5858" w:rsidP="00227292">
      <w:pPr>
        <w:pStyle w:val="CM9"/>
        <w:ind w:firstLine="567"/>
        <w:jc w:val="both"/>
        <w:rPr>
          <w:sz w:val="26"/>
          <w:szCs w:val="26"/>
        </w:rPr>
      </w:pPr>
      <w:r w:rsidRPr="005B2F11">
        <w:rPr>
          <w:sz w:val="26"/>
          <w:szCs w:val="26"/>
        </w:rPr>
        <w:t>Dự án sẽ</w:t>
      </w:r>
      <w:r w:rsidR="00A1340A" w:rsidRPr="005B2F11">
        <w:rPr>
          <w:sz w:val="26"/>
          <w:szCs w:val="26"/>
        </w:rPr>
        <w:t xml:space="preserve"> </w:t>
      </w:r>
      <w:r w:rsidRPr="005B2F11">
        <w:rPr>
          <w:sz w:val="26"/>
          <w:szCs w:val="26"/>
        </w:rPr>
        <w:t xml:space="preserve">được thực hiện trong thời gian 5 năm và dự kiến sẽ góp phần giảm mức phát thải khí nhà kính thông qua việc thay thế các lò gạch đốt than đá. Mức giảm phát thải khí nhà kính trực tiếp ước tính là 383 ktonnes CO2. Mức giảm phát thải khí nhà kính gián tiếp ước tính là 13.409 ktonnes CO2 được tích lũy trong vòng 10 năm sau khi Dự án kết thúc. </w:t>
      </w:r>
    </w:p>
    <w:p w:rsidR="008675C3" w:rsidRPr="005B2F11" w:rsidRDefault="008675C3" w:rsidP="00227292">
      <w:pPr>
        <w:pStyle w:val="Default"/>
        <w:spacing w:after="120"/>
        <w:ind w:firstLine="567"/>
        <w:jc w:val="both"/>
        <w:rPr>
          <w:sz w:val="26"/>
          <w:szCs w:val="26"/>
        </w:rPr>
      </w:pPr>
      <w:r w:rsidRPr="005B2F11">
        <w:rPr>
          <w:sz w:val="26"/>
          <w:szCs w:val="26"/>
        </w:rPr>
        <w:t>Báo cáo khởi động của Dự án được UNDP chấp thuận, đã bổ sung một đầu ra 4.10: “Nâng cao nhận thức và truyền thông về chương trình phát triển gạch không nung”.</w:t>
      </w:r>
      <w:r w:rsidR="003F6A1D" w:rsidRPr="005B2F11">
        <w:rPr>
          <w:sz w:val="26"/>
          <w:szCs w:val="26"/>
        </w:rPr>
        <w:t xml:space="preserve"> </w:t>
      </w:r>
      <w:r w:rsidR="00227292" w:rsidRPr="00227292">
        <w:rPr>
          <w:sz w:val="26"/>
          <w:szCs w:val="26"/>
        </w:rPr>
        <w:t>Theo</w:t>
      </w:r>
      <w:r w:rsidR="003F6A1D" w:rsidRPr="005B2F11">
        <w:rPr>
          <w:sz w:val="26"/>
          <w:szCs w:val="26"/>
        </w:rPr>
        <w:t xml:space="preserve"> kế hoạch năm 2016, Dự án </w:t>
      </w:r>
      <w:r w:rsidR="00227292" w:rsidRPr="00227292">
        <w:rPr>
          <w:sz w:val="26"/>
          <w:szCs w:val="26"/>
        </w:rPr>
        <w:t>sẽ</w:t>
      </w:r>
      <w:r w:rsidR="003F6A1D" w:rsidRPr="005B2F11">
        <w:rPr>
          <w:sz w:val="26"/>
          <w:szCs w:val="26"/>
        </w:rPr>
        <w:t xml:space="preserve"> thực hiện chương trình phim về sản xuất và sử dụng gạch không nung.</w:t>
      </w:r>
      <w:r w:rsidR="008C47ED" w:rsidRPr="005B2F11">
        <w:rPr>
          <w:sz w:val="26"/>
          <w:szCs w:val="26"/>
        </w:rPr>
        <w:t xml:space="preserve"> </w:t>
      </w:r>
      <w:r w:rsidR="003F6A1D" w:rsidRPr="005B2F11">
        <w:rPr>
          <w:sz w:val="26"/>
          <w:szCs w:val="26"/>
        </w:rPr>
        <w:t xml:space="preserve"> </w:t>
      </w:r>
    </w:p>
    <w:p w:rsidR="008C47ED" w:rsidRPr="005B2F11" w:rsidRDefault="008C47ED" w:rsidP="00227292">
      <w:pPr>
        <w:pStyle w:val="CM10"/>
        <w:spacing w:after="120"/>
        <w:ind w:firstLine="567"/>
        <w:jc w:val="both"/>
        <w:rPr>
          <w:sz w:val="26"/>
          <w:szCs w:val="26"/>
        </w:rPr>
      </w:pPr>
      <w:r w:rsidRPr="005B2F11">
        <w:rPr>
          <w:sz w:val="26"/>
          <w:szCs w:val="26"/>
        </w:rPr>
        <w:t>Trong thời gian qua,</w:t>
      </w:r>
      <w:r w:rsidR="000B25D2" w:rsidRPr="005B2F11">
        <w:rPr>
          <w:sz w:val="26"/>
          <w:szCs w:val="26"/>
        </w:rPr>
        <w:t xml:space="preserve"> </w:t>
      </w:r>
      <w:r w:rsidR="001557DC" w:rsidRPr="005B2F11">
        <w:rPr>
          <w:sz w:val="26"/>
          <w:szCs w:val="26"/>
        </w:rPr>
        <w:t xml:space="preserve">Ban quản lý </w:t>
      </w:r>
      <w:r w:rsidR="000B25D2" w:rsidRPr="005B2F11">
        <w:rPr>
          <w:sz w:val="26"/>
          <w:szCs w:val="26"/>
        </w:rPr>
        <w:t>Dự án “Tăng cường sản xuấ</w:t>
      </w:r>
      <w:r w:rsidR="001557DC" w:rsidRPr="005B2F11">
        <w:rPr>
          <w:sz w:val="26"/>
          <w:szCs w:val="26"/>
        </w:rPr>
        <w:t>t và sử dụng gạch không nung ở Việt Nam”</w:t>
      </w:r>
      <w:r w:rsidR="000B25D2" w:rsidRPr="005B2F11">
        <w:rPr>
          <w:sz w:val="26"/>
          <w:szCs w:val="26"/>
        </w:rPr>
        <w:t xml:space="preserve"> </w:t>
      </w:r>
      <w:r w:rsidR="0043343C" w:rsidRPr="005B2F11">
        <w:rPr>
          <w:sz w:val="26"/>
          <w:szCs w:val="26"/>
        </w:rPr>
        <w:t>đã lựa chọn</w:t>
      </w:r>
      <w:r w:rsidR="000B25D2" w:rsidRPr="005B2F11">
        <w:rPr>
          <w:sz w:val="26"/>
          <w:szCs w:val="26"/>
        </w:rPr>
        <w:t xml:space="preserve"> Công ty </w:t>
      </w:r>
      <w:r w:rsidR="000F01E6" w:rsidRPr="005B2F11">
        <w:rPr>
          <w:sz w:val="26"/>
          <w:szCs w:val="26"/>
        </w:rPr>
        <w:t>cổ phần cơ khí và vật liệu xây dựng Thanh Phúc</w:t>
      </w:r>
      <w:r w:rsidR="00E66C97" w:rsidRPr="005B2F11">
        <w:rPr>
          <w:sz w:val="26"/>
          <w:szCs w:val="26"/>
        </w:rPr>
        <w:t xml:space="preserve"> (TP Hải Phòng)</w:t>
      </w:r>
      <w:r w:rsidR="000F01E6" w:rsidRPr="005B2F11">
        <w:rPr>
          <w:sz w:val="26"/>
          <w:szCs w:val="26"/>
        </w:rPr>
        <w:t xml:space="preserve"> </w:t>
      </w:r>
      <w:r w:rsidR="000B25D2" w:rsidRPr="005B2F11">
        <w:rPr>
          <w:sz w:val="26"/>
          <w:szCs w:val="26"/>
        </w:rPr>
        <w:t>thực hiện</w:t>
      </w:r>
      <w:r w:rsidRPr="005B2F11">
        <w:rPr>
          <w:sz w:val="26"/>
          <w:szCs w:val="26"/>
        </w:rPr>
        <w:t xml:space="preserve"> dự án trình diễn </w:t>
      </w:r>
      <w:r w:rsidR="0043343C" w:rsidRPr="005B2F11">
        <w:rPr>
          <w:sz w:val="26"/>
          <w:szCs w:val="26"/>
        </w:rPr>
        <w:t xml:space="preserve">công nghệ </w:t>
      </w:r>
      <w:r w:rsidRPr="005B2F11">
        <w:rPr>
          <w:sz w:val="26"/>
          <w:szCs w:val="26"/>
        </w:rPr>
        <w:t xml:space="preserve">sản xuất gạch </w:t>
      </w:r>
      <w:r w:rsidR="000B25D2" w:rsidRPr="005B2F11">
        <w:rPr>
          <w:sz w:val="26"/>
          <w:szCs w:val="26"/>
        </w:rPr>
        <w:t>không nung</w:t>
      </w:r>
      <w:r w:rsidR="005122E5" w:rsidRPr="005B2F11">
        <w:rPr>
          <w:sz w:val="26"/>
          <w:szCs w:val="26"/>
        </w:rPr>
        <w:t xml:space="preserve">. </w:t>
      </w:r>
      <w:r w:rsidR="000F01E6" w:rsidRPr="005B2F11">
        <w:rPr>
          <w:sz w:val="26"/>
          <w:szCs w:val="26"/>
        </w:rPr>
        <w:t xml:space="preserve">Dây chuyền thiết bị do chính công ty chế tạo. </w:t>
      </w:r>
      <w:r w:rsidR="0043343C" w:rsidRPr="005B2F11">
        <w:rPr>
          <w:sz w:val="26"/>
          <w:szCs w:val="26"/>
        </w:rPr>
        <w:t xml:space="preserve">Hiện nay </w:t>
      </w:r>
      <w:r w:rsidR="000F01E6" w:rsidRPr="005B2F11">
        <w:rPr>
          <w:sz w:val="26"/>
          <w:szCs w:val="26"/>
        </w:rPr>
        <w:t>Công ty Thanh Phúc</w:t>
      </w:r>
      <w:r w:rsidR="0043343C" w:rsidRPr="005B2F11">
        <w:rPr>
          <w:sz w:val="26"/>
          <w:szCs w:val="26"/>
        </w:rPr>
        <w:t xml:space="preserve"> được đánh giá</w:t>
      </w:r>
      <w:r w:rsidR="000F01E6" w:rsidRPr="005B2F11">
        <w:rPr>
          <w:sz w:val="26"/>
          <w:szCs w:val="26"/>
        </w:rPr>
        <w:t xml:space="preserve"> là nhà chế tạo thiết bị sản xuất gạch không nung hàng đầu của Việt Nam. </w:t>
      </w:r>
    </w:p>
    <w:p w:rsidR="000B25D2" w:rsidRPr="005B2F11" w:rsidRDefault="000B25D2" w:rsidP="00227292">
      <w:pPr>
        <w:pStyle w:val="Default"/>
        <w:spacing w:after="120"/>
        <w:ind w:firstLine="567"/>
        <w:jc w:val="both"/>
        <w:rPr>
          <w:sz w:val="26"/>
          <w:szCs w:val="26"/>
        </w:rPr>
      </w:pPr>
      <w:r w:rsidRPr="005B2F11">
        <w:rPr>
          <w:sz w:val="26"/>
          <w:szCs w:val="26"/>
        </w:rPr>
        <w:t xml:space="preserve">Điều khoản tham chiếu này sẽ mô tả chi tiết nhiệm vụ </w:t>
      </w:r>
      <w:r w:rsidR="009C62B5" w:rsidRPr="005B2F11">
        <w:rPr>
          <w:sz w:val="26"/>
          <w:szCs w:val="26"/>
        </w:rPr>
        <w:t>s</w:t>
      </w:r>
      <w:r w:rsidR="009C62B5" w:rsidRPr="005B2F11">
        <w:rPr>
          <w:sz w:val="26"/>
          <w:szCs w:val="26"/>
          <w:lang w:val="da-DK"/>
        </w:rPr>
        <w:t xml:space="preserve">ản xuất 01 video giới thiệu </w:t>
      </w:r>
      <w:r w:rsidR="000F01E6" w:rsidRPr="005B2F11">
        <w:rPr>
          <w:sz w:val="26"/>
          <w:szCs w:val="26"/>
          <w:lang w:val="da-DK"/>
        </w:rPr>
        <w:t xml:space="preserve">công nghệ chế tạo thiết bị sản xuất gạch không nung và </w:t>
      </w:r>
      <w:r w:rsidR="009C62B5" w:rsidRPr="005B2F11">
        <w:rPr>
          <w:sz w:val="26"/>
          <w:szCs w:val="26"/>
          <w:lang w:val="da-DK"/>
        </w:rPr>
        <w:t xml:space="preserve">dự án trình diễn công nghệ </w:t>
      </w:r>
      <w:r w:rsidR="009D643B" w:rsidRPr="005B2F11">
        <w:rPr>
          <w:sz w:val="26"/>
          <w:szCs w:val="26"/>
          <w:lang w:val="da-DK"/>
        </w:rPr>
        <w:t xml:space="preserve">sản xuất </w:t>
      </w:r>
      <w:r w:rsidR="009C62B5" w:rsidRPr="005B2F11">
        <w:rPr>
          <w:sz w:val="26"/>
          <w:szCs w:val="26"/>
          <w:lang w:val="da-DK"/>
        </w:rPr>
        <w:t>gạch không nung</w:t>
      </w:r>
      <w:r w:rsidR="000F01E6" w:rsidRPr="005B2F11">
        <w:rPr>
          <w:sz w:val="26"/>
          <w:szCs w:val="26"/>
          <w:lang w:val="da-DK"/>
        </w:rPr>
        <w:t xml:space="preserve"> tại </w:t>
      </w:r>
      <w:r w:rsidR="00227292">
        <w:rPr>
          <w:sz w:val="26"/>
          <w:szCs w:val="26"/>
          <w:lang w:val="da-DK"/>
        </w:rPr>
        <w:t>Công ty</w:t>
      </w:r>
      <w:r w:rsidR="000F01E6" w:rsidRPr="005B2F11">
        <w:rPr>
          <w:sz w:val="26"/>
          <w:szCs w:val="26"/>
          <w:lang w:val="da-DK"/>
        </w:rPr>
        <w:t xml:space="preserve"> Thanh Phúc</w:t>
      </w:r>
      <w:r w:rsidR="00FF6895" w:rsidRPr="005B2F11">
        <w:rPr>
          <w:sz w:val="26"/>
          <w:szCs w:val="26"/>
          <w:lang w:val="da-DK"/>
        </w:rPr>
        <w:t>,</w:t>
      </w:r>
      <w:r w:rsidR="00E66C97" w:rsidRPr="005B2F11">
        <w:rPr>
          <w:sz w:val="26"/>
          <w:szCs w:val="26"/>
          <w:lang w:val="da-DK"/>
        </w:rPr>
        <w:t xml:space="preserve"> TP</w:t>
      </w:r>
      <w:r w:rsidR="00227292">
        <w:rPr>
          <w:sz w:val="26"/>
          <w:szCs w:val="26"/>
          <w:lang w:val="da-DK"/>
        </w:rPr>
        <w:t>.</w:t>
      </w:r>
      <w:r w:rsidR="00FF6895" w:rsidRPr="005B2F11">
        <w:rPr>
          <w:sz w:val="26"/>
          <w:szCs w:val="26"/>
          <w:lang w:val="da-DK"/>
        </w:rPr>
        <w:t xml:space="preserve"> Hải Phòng; </w:t>
      </w:r>
      <w:r w:rsidR="009C62B5" w:rsidRPr="005B2F11">
        <w:rPr>
          <w:sz w:val="26"/>
          <w:szCs w:val="26"/>
          <w:lang w:val="da-DK"/>
        </w:rPr>
        <w:t xml:space="preserve"> </w:t>
      </w:r>
      <w:r w:rsidR="000F01E6" w:rsidRPr="005B2F11">
        <w:rPr>
          <w:sz w:val="26"/>
          <w:szCs w:val="26"/>
          <w:lang w:val="da-DK"/>
        </w:rPr>
        <w:t xml:space="preserve"> </w:t>
      </w:r>
    </w:p>
    <w:p w:rsidR="006E5858" w:rsidRPr="00235410" w:rsidRDefault="00E66C97" w:rsidP="00227292">
      <w:pPr>
        <w:pStyle w:val="CM9"/>
        <w:ind w:firstLine="567"/>
        <w:jc w:val="both"/>
        <w:rPr>
          <w:sz w:val="26"/>
          <w:szCs w:val="26"/>
          <w:lang w:val="da-DK"/>
        </w:rPr>
      </w:pPr>
      <w:r w:rsidRPr="005B2F11">
        <w:rPr>
          <w:b/>
          <w:bCs/>
          <w:sz w:val="26"/>
          <w:szCs w:val="26"/>
        </w:rPr>
        <w:tab/>
      </w:r>
      <w:r w:rsidR="00F00DE8" w:rsidRPr="005B2F11">
        <w:rPr>
          <w:b/>
          <w:bCs/>
          <w:sz w:val="26"/>
          <w:szCs w:val="26"/>
        </w:rPr>
        <w:t xml:space="preserve">2. Mục </w:t>
      </w:r>
      <w:r w:rsidR="00A95D7B" w:rsidRPr="00235410">
        <w:rPr>
          <w:b/>
          <w:bCs/>
          <w:sz w:val="26"/>
          <w:szCs w:val="26"/>
          <w:lang w:val="da-DK"/>
        </w:rPr>
        <w:t>tiêu</w:t>
      </w:r>
    </w:p>
    <w:p w:rsidR="00F00DE8" w:rsidRPr="005B2F11" w:rsidRDefault="00F00DE8" w:rsidP="00227292">
      <w:pPr>
        <w:pStyle w:val="Default"/>
        <w:spacing w:after="120"/>
        <w:ind w:firstLine="567"/>
        <w:jc w:val="both"/>
        <w:rPr>
          <w:sz w:val="26"/>
          <w:szCs w:val="26"/>
        </w:rPr>
      </w:pPr>
      <w:r w:rsidRPr="005B2F11">
        <w:rPr>
          <w:sz w:val="26"/>
          <w:szCs w:val="26"/>
        </w:rPr>
        <w:t>Mục đích</w:t>
      </w:r>
      <w:r w:rsidR="00FF6895" w:rsidRPr="005B2F11">
        <w:rPr>
          <w:sz w:val="26"/>
          <w:szCs w:val="26"/>
        </w:rPr>
        <w:t xml:space="preserve"> nhiệm vụ là thực hiện trọn gói (</w:t>
      </w:r>
      <w:r w:rsidRPr="005B2F11">
        <w:rPr>
          <w:sz w:val="26"/>
          <w:szCs w:val="26"/>
        </w:rPr>
        <w:t xml:space="preserve">các hạng mục công việc </w:t>
      </w:r>
      <w:r w:rsidR="007171CA" w:rsidRPr="005B2F11">
        <w:rPr>
          <w:sz w:val="26"/>
          <w:szCs w:val="26"/>
        </w:rPr>
        <w:t>từ</w:t>
      </w:r>
      <w:r w:rsidRPr="005B2F11">
        <w:rPr>
          <w:sz w:val="26"/>
          <w:szCs w:val="26"/>
        </w:rPr>
        <w:t xml:space="preserve"> khảo sát, tư vấn, xây dựng kịch bản</w:t>
      </w:r>
      <w:r w:rsidR="00E3132C" w:rsidRPr="005B2F11">
        <w:rPr>
          <w:sz w:val="26"/>
          <w:szCs w:val="26"/>
        </w:rPr>
        <w:t>, lựa chọn trang thiết bị hỗ trợ,</w:t>
      </w:r>
      <w:r w:rsidRPr="005B2F11">
        <w:rPr>
          <w:sz w:val="26"/>
          <w:szCs w:val="26"/>
        </w:rPr>
        <w:t xml:space="preserve"> thực hiện và sản xuất hoàn chỉnh</w:t>
      </w:r>
      <w:r w:rsidR="00227292" w:rsidRPr="00227292">
        <w:rPr>
          <w:sz w:val="26"/>
          <w:szCs w:val="26"/>
        </w:rPr>
        <w:t>)</w:t>
      </w:r>
      <w:r w:rsidRPr="005B2F11">
        <w:rPr>
          <w:sz w:val="26"/>
          <w:szCs w:val="26"/>
        </w:rPr>
        <w:t xml:space="preserve"> 0</w:t>
      </w:r>
      <w:r w:rsidR="009D643B" w:rsidRPr="005B2F11">
        <w:rPr>
          <w:sz w:val="26"/>
          <w:szCs w:val="26"/>
        </w:rPr>
        <w:t xml:space="preserve">1 video giới thiệu về công nghệ chế tạo thiết bị sản xuất gạch không nung và </w:t>
      </w:r>
      <w:r w:rsidRPr="005B2F11">
        <w:rPr>
          <w:sz w:val="26"/>
          <w:szCs w:val="26"/>
        </w:rPr>
        <w:t>dự án trình diễn</w:t>
      </w:r>
      <w:r w:rsidR="00FF6895" w:rsidRPr="005B2F11">
        <w:rPr>
          <w:sz w:val="26"/>
          <w:szCs w:val="26"/>
        </w:rPr>
        <w:t xml:space="preserve"> công nghệ</w:t>
      </w:r>
      <w:r w:rsidRPr="005B2F11">
        <w:rPr>
          <w:sz w:val="26"/>
          <w:szCs w:val="26"/>
        </w:rPr>
        <w:t xml:space="preserve"> </w:t>
      </w:r>
      <w:r w:rsidR="00E3132C" w:rsidRPr="005B2F11">
        <w:rPr>
          <w:sz w:val="26"/>
          <w:szCs w:val="26"/>
        </w:rPr>
        <w:t xml:space="preserve">sản xuất gạch không nung </w:t>
      </w:r>
      <w:r w:rsidR="00FF6895" w:rsidRPr="005B2F11">
        <w:rPr>
          <w:sz w:val="26"/>
          <w:szCs w:val="26"/>
        </w:rPr>
        <w:t>tại Hải Phòng</w:t>
      </w:r>
      <w:r w:rsidR="00E3132C" w:rsidRPr="005B2F11">
        <w:rPr>
          <w:sz w:val="26"/>
          <w:szCs w:val="26"/>
        </w:rPr>
        <w:t xml:space="preserve">; </w:t>
      </w:r>
      <w:r w:rsidR="00A1340A" w:rsidRPr="005B2F11">
        <w:rPr>
          <w:sz w:val="26"/>
          <w:szCs w:val="26"/>
        </w:rPr>
        <w:t>Đối t</w:t>
      </w:r>
      <w:r w:rsidRPr="005B2F11">
        <w:rPr>
          <w:sz w:val="26"/>
          <w:szCs w:val="26"/>
        </w:rPr>
        <w:t xml:space="preserve">ượng </w:t>
      </w:r>
      <w:r w:rsidR="00A1340A" w:rsidRPr="005B2F11">
        <w:rPr>
          <w:sz w:val="26"/>
          <w:szCs w:val="26"/>
        </w:rPr>
        <w:t xml:space="preserve">được </w:t>
      </w:r>
      <w:r w:rsidR="009C6354" w:rsidRPr="005B2F11">
        <w:rPr>
          <w:sz w:val="26"/>
          <w:szCs w:val="26"/>
        </w:rPr>
        <w:t>truyền thông là các cấp chính q</w:t>
      </w:r>
      <w:r w:rsidR="00A1340A" w:rsidRPr="005B2F11">
        <w:rPr>
          <w:sz w:val="26"/>
          <w:szCs w:val="26"/>
        </w:rPr>
        <w:t xml:space="preserve">uyền trung ương và địa phương trên địa bàn </w:t>
      </w:r>
      <w:r w:rsidR="00FF6895" w:rsidRPr="005B2F11">
        <w:rPr>
          <w:sz w:val="26"/>
          <w:szCs w:val="26"/>
        </w:rPr>
        <w:t>thành phố Hải Phòng</w:t>
      </w:r>
      <w:r w:rsidR="00A1340A" w:rsidRPr="005B2F11">
        <w:rPr>
          <w:sz w:val="26"/>
          <w:szCs w:val="26"/>
        </w:rPr>
        <w:t xml:space="preserve"> và các tỉnh</w:t>
      </w:r>
      <w:r w:rsidR="0043343C" w:rsidRPr="005B2F11">
        <w:rPr>
          <w:sz w:val="26"/>
          <w:szCs w:val="26"/>
        </w:rPr>
        <w:t>/thành phố trên cả nước.</w:t>
      </w:r>
    </w:p>
    <w:p w:rsidR="006E5858" w:rsidRPr="005B2F11" w:rsidRDefault="00E66C97" w:rsidP="00227292">
      <w:pPr>
        <w:pStyle w:val="CM9"/>
        <w:ind w:firstLine="567"/>
        <w:jc w:val="both"/>
        <w:rPr>
          <w:b/>
          <w:bCs/>
          <w:sz w:val="26"/>
          <w:szCs w:val="26"/>
          <w:lang w:val="en-US"/>
        </w:rPr>
      </w:pPr>
      <w:r w:rsidRPr="005B2F11">
        <w:rPr>
          <w:b/>
          <w:bCs/>
          <w:sz w:val="26"/>
          <w:szCs w:val="26"/>
        </w:rPr>
        <w:tab/>
      </w:r>
      <w:r w:rsidR="006E5858" w:rsidRPr="005B2F11">
        <w:rPr>
          <w:b/>
          <w:bCs/>
          <w:sz w:val="26"/>
          <w:szCs w:val="26"/>
        </w:rPr>
        <w:t xml:space="preserve">3. Kết quả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5387"/>
        <w:gridCol w:w="1275"/>
      </w:tblGrid>
      <w:tr w:rsidR="00724DC7" w:rsidRPr="00227292" w:rsidTr="00227292">
        <w:trPr>
          <w:tblHeader/>
        </w:trPr>
        <w:tc>
          <w:tcPr>
            <w:tcW w:w="567" w:type="dxa"/>
            <w:vAlign w:val="center"/>
          </w:tcPr>
          <w:p w:rsidR="00724DC7" w:rsidRPr="00227292" w:rsidRDefault="00724DC7" w:rsidP="00227292">
            <w:pPr>
              <w:spacing w:after="120" w:line="240" w:lineRule="auto"/>
              <w:ind w:firstLine="567"/>
              <w:jc w:val="center"/>
              <w:rPr>
                <w:rFonts w:ascii="Times New Roman" w:hAnsi="Times New Roman"/>
                <w:b/>
                <w:sz w:val="25"/>
                <w:szCs w:val="25"/>
                <w:lang w:val="en-US"/>
              </w:rPr>
            </w:pPr>
            <w:r w:rsidRPr="00227292">
              <w:rPr>
                <w:rFonts w:ascii="Times New Roman" w:hAnsi="Times New Roman"/>
                <w:b/>
                <w:sz w:val="25"/>
                <w:szCs w:val="25"/>
              </w:rPr>
              <w:t>TT</w:t>
            </w:r>
            <w:r w:rsidR="00227292" w:rsidRPr="00227292">
              <w:rPr>
                <w:rFonts w:ascii="Times New Roman" w:hAnsi="Times New Roman"/>
                <w:b/>
                <w:sz w:val="25"/>
                <w:szCs w:val="25"/>
                <w:lang w:val="en-US"/>
              </w:rPr>
              <w:t>T</w:t>
            </w:r>
          </w:p>
        </w:tc>
        <w:tc>
          <w:tcPr>
            <w:tcW w:w="1843" w:type="dxa"/>
            <w:vAlign w:val="center"/>
          </w:tcPr>
          <w:p w:rsidR="00724DC7" w:rsidRPr="00227292" w:rsidRDefault="00724DC7" w:rsidP="00227292">
            <w:pPr>
              <w:spacing w:after="120" w:line="240" w:lineRule="auto"/>
              <w:rPr>
                <w:rFonts w:ascii="Times New Roman" w:hAnsi="Times New Roman"/>
                <w:b/>
                <w:color w:val="FF0000"/>
                <w:sz w:val="25"/>
                <w:szCs w:val="25"/>
              </w:rPr>
            </w:pPr>
            <w:r w:rsidRPr="00227292">
              <w:rPr>
                <w:rFonts w:ascii="Times New Roman" w:hAnsi="Times New Roman"/>
                <w:b/>
                <w:sz w:val="25"/>
                <w:szCs w:val="25"/>
              </w:rPr>
              <w:t>Sản phẩm dự kiến</w:t>
            </w:r>
          </w:p>
        </w:tc>
        <w:tc>
          <w:tcPr>
            <w:tcW w:w="5387" w:type="dxa"/>
            <w:vAlign w:val="center"/>
          </w:tcPr>
          <w:p w:rsidR="00724DC7" w:rsidRPr="00227292" w:rsidRDefault="00724DC7" w:rsidP="00227292">
            <w:pPr>
              <w:spacing w:after="120" w:line="240" w:lineRule="auto"/>
              <w:ind w:firstLine="567"/>
              <w:jc w:val="center"/>
              <w:rPr>
                <w:rFonts w:ascii="Times New Roman" w:hAnsi="Times New Roman"/>
                <w:b/>
                <w:color w:val="FF0000"/>
                <w:sz w:val="25"/>
                <w:szCs w:val="25"/>
              </w:rPr>
            </w:pPr>
            <w:r w:rsidRPr="00227292">
              <w:rPr>
                <w:rFonts w:ascii="Times New Roman" w:hAnsi="Times New Roman"/>
                <w:b/>
                <w:sz w:val="25"/>
                <w:szCs w:val="25"/>
              </w:rPr>
              <w:t>Yêu cầu sản phẩm</w:t>
            </w:r>
          </w:p>
        </w:tc>
        <w:tc>
          <w:tcPr>
            <w:tcW w:w="1275" w:type="dxa"/>
            <w:vAlign w:val="center"/>
          </w:tcPr>
          <w:p w:rsidR="00724DC7" w:rsidRPr="00227292" w:rsidRDefault="00724DC7" w:rsidP="00227292">
            <w:pPr>
              <w:spacing w:after="120" w:line="240" w:lineRule="auto"/>
              <w:rPr>
                <w:rFonts w:ascii="Times New Roman" w:hAnsi="Times New Roman"/>
                <w:b/>
                <w:color w:val="FF0000"/>
                <w:sz w:val="25"/>
                <w:szCs w:val="25"/>
              </w:rPr>
            </w:pPr>
            <w:r w:rsidRPr="00227292">
              <w:rPr>
                <w:rFonts w:ascii="Times New Roman" w:hAnsi="Times New Roman"/>
                <w:b/>
                <w:sz w:val="25"/>
                <w:szCs w:val="25"/>
              </w:rPr>
              <w:t>Thời gian giao nộp dự kiến</w:t>
            </w:r>
          </w:p>
        </w:tc>
      </w:tr>
      <w:tr w:rsidR="00724DC7" w:rsidRPr="00227292" w:rsidTr="00227292">
        <w:tc>
          <w:tcPr>
            <w:tcW w:w="567" w:type="dxa"/>
          </w:tcPr>
          <w:p w:rsidR="00731126" w:rsidRDefault="00F8250C" w:rsidP="00227292">
            <w:pPr>
              <w:spacing w:after="120" w:line="240" w:lineRule="auto"/>
              <w:ind w:firstLine="567"/>
              <w:jc w:val="center"/>
              <w:rPr>
                <w:rFonts w:ascii="Times New Roman" w:hAnsi="Times New Roman"/>
                <w:sz w:val="25"/>
                <w:szCs w:val="25"/>
                <w:lang w:val="en-US"/>
              </w:rPr>
            </w:pPr>
            <w:r w:rsidRPr="00227292">
              <w:rPr>
                <w:rFonts w:ascii="Times New Roman" w:hAnsi="Times New Roman"/>
                <w:sz w:val="25"/>
                <w:szCs w:val="25"/>
                <w:lang w:val="en-US"/>
              </w:rPr>
              <w:t>1</w:t>
            </w:r>
          </w:p>
          <w:p w:rsidR="00724DC7" w:rsidRPr="00731126" w:rsidRDefault="00731126" w:rsidP="00731126">
            <w:pPr>
              <w:rPr>
                <w:rFonts w:ascii="Times New Roman" w:hAnsi="Times New Roman"/>
                <w:sz w:val="25"/>
                <w:szCs w:val="25"/>
                <w:lang w:val="en-US"/>
              </w:rPr>
            </w:pPr>
            <w:r>
              <w:rPr>
                <w:rFonts w:ascii="Times New Roman" w:hAnsi="Times New Roman"/>
                <w:sz w:val="25"/>
                <w:szCs w:val="25"/>
                <w:lang w:val="en-US"/>
              </w:rPr>
              <w:t>1</w:t>
            </w:r>
          </w:p>
        </w:tc>
        <w:tc>
          <w:tcPr>
            <w:tcW w:w="1843" w:type="dxa"/>
          </w:tcPr>
          <w:p w:rsidR="00724DC7" w:rsidRPr="00227292" w:rsidRDefault="00F8250C" w:rsidP="00227292">
            <w:pPr>
              <w:tabs>
                <w:tab w:val="left" w:pos="34"/>
              </w:tabs>
              <w:spacing w:after="120" w:line="240" w:lineRule="auto"/>
              <w:rPr>
                <w:rFonts w:ascii="Times New Roman" w:hAnsi="Times New Roman"/>
                <w:color w:val="FF0000"/>
                <w:sz w:val="25"/>
                <w:szCs w:val="25"/>
                <w:highlight w:val="yellow"/>
                <w:lang w:val="en-US"/>
              </w:rPr>
            </w:pPr>
            <w:r w:rsidRPr="00227292">
              <w:rPr>
                <w:rFonts w:ascii="Times New Roman" w:hAnsi="Times New Roman"/>
                <w:sz w:val="25"/>
                <w:szCs w:val="25"/>
              </w:rPr>
              <w:t xml:space="preserve">Kịch bản và </w:t>
            </w:r>
            <w:r w:rsidR="00663385" w:rsidRPr="00227292">
              <w:rPr>
                <w:rFonts w:ascii="Times New Roman" w:hAnsi="Times New Roman"/>
                <w:sz w:val="25"/>
                <w:szCs w:val="25"/>
                <w:lang w:val="en-US"/>
              </w:rPr>
              <w:t xml:space="preserve">kế hoạch </w:t>
            </w:r>
            <w:r w:rsidR="00A1340A" w:rsidRPr="00227292">
              <w:rPr>
                <w:rFonts w:ascii="Times New Roman" w:hAnsi="Times New Roman"/>
                <w:sz w:val="25"/>
                <w:szCs w:val="25"/>
                <w:lang w:val="en-US"/>
              </w:rPr>
              <w:t>thực hiện</w:t>
            </w:r>
            <w:r w:rsidR="00663385" w:rsidRPr="00227292">
              <w:rPr>
                <w:rFonts w:ascii="Times New Roman" w:hAnsi="Times New Roman"/>
                <w:sz w:val="25"/>
                <w:szCs w:val="25"/>
                <w:lang w:val="en-US"/>
              </w:rPr>
              <w:t xml:space="preserve">, </w:t>
            </w:r>
            <w:r w:rsidRPr="00227292">
              <w:rPr>
                <w:rFonts w:ascii="Times New Roman" w:hAnsi="Times New Roman"/>
                <w:sz w:val="25"/>
                <w:szCs w:val="25"/>
              </w:rPr>
              <w:t>bố trí hiện trường</w:t>
            </w:r>
            <w:r w:rsidR="007031A2" w:rsidRPr="00227292">
              <w:rPr>
                <w:rFonts w:ascii="Times New Roman" w:hAnsi="Times New Roman"/>
                <w:sz w:val="25"/>
                <w:szCs w:val="25"/>
                <w:lang w:val="en-US"/>
              </w:rPr>
              <w:t xml:space="preserve"> cho video.</w:t>
            </w:r>
          </w:p>
        </w:tc>
        <w:tc>
          <w:tcPr>
            <w:tcW w:w="5387" w:type="dxa"/>
          </w:tcPr>
          <w:p w:rsidR="00724DC7" w:rsidRPr="00227292" w:rsidRDefault="00724DC7" w:rsidP="00227292">
            <w:pPr>
              <w:spacing w:after="120" w:line="240" w:lineRule="auto"/>
              <w:jc w:val="both"/>
              <w:rPr>
                <w:rFonts w:ascii="Times New Roman" w:hAnsi="Times New Roman"/>
                <w:color w:val="FF0000"/>
                <w:sz w:val="25"/>
                <w:szCs w:val="25"/>
              </w:rPr>
            </w:pPr>
            <w:r w:rsidRPr="00227292">
              <w:rPr>
                <w:rFonts w:ascii="Times New Roman" w:hAnsi="Times New Roman"/>
                <w:sz w:val="25"/>
                <w:szCs w:val="25"/>
              </w:rPr>
              <w:t>Kịch bản phải hướng tới các đối tượng mục tiêu đã được xác định. Phân bổ cụ thể thời gian cho từng nội d</w:t>
            </w:r>
            <w:r w:rsidR="00A1340A" w:rsidRPr="00227292">
              <w:rPr>
                <w:rFonts w:ascii="Times New Roman" w:hAnsi="Times New Roman"/>
                <w:sz w:val="25"/>
                <w:szCs w:val="25"/>
              </w:rPr>
              <w:t>ung, dự kiến hình ảnh ghi hình/</w:t>
            </w:r>
            <w:r w:rsidRPr="00227292">
              <w:rPr>
                <w:rFonts w:ascii="Times New Roman" w:hAnsi="Times New Roman"/>
                <w:sz w:val="25"/>
                <w:szCs w:val="25"/>
              </w:rPr>
              <w:t>phỏng vấn</w:t>
            </w:r>
            <w:r w:rsidR="0039162A" w:rsidRPr="00227292">
              <w:rPr>
                <w:rFonts w:ascii="Times New Roman" w:hAnsi="Times New Roman"/>
                <w:sz w:val="25"/>
                <w:szCs w:val="25"/>
              </w:rPr>
              <w:t>,</w:t>
            </w:r>
            <w:r w:rsidR="0039162A" w:rsidRPr="00227292">
              <w:rPr>
                <w:rFonts w:ascii="Times New Roman" w:hAnsi="Times New Roman"/>
                <w:sz w:val="25"/>
                <w:szCs w:val="25"/>
                <w:lang w:eastAsia="x-none"/>
              </w:rPr>
              <w:t xml:space="preserve"> nêu rõ thời gian quay, cảnh quay, địa điể</w:t>
            </w:r>
            <w:r w:rsidR="000B4C38" w:rsidRPr="00227292">
              <w:rPr>
                <w:rFonts w:ascii="Times New Roman" w:hAnsi="Times New Roman"/>
                <w:sz w:val="25"/>
                <w:szCs w:val="25"/>
                <w:lang w:eastAsia="x-none"/>
              </w:rPr>
              <w:t xml:space="preserve">m quay, </w:t>
            </w:r>
            <w:r w:rsidR="0039162A" w:rsidRPr="00227292">
              <w:rPr>
                <w:rFonts w:ascii="Times New Roman" w:hAnsi="Times New Roman"/>
                <w:sz w:val="25"/>
                <w:szCs w:val="25"/>
                <w:lang w:eastAsia="x-none"/>
              </w:rPr>
              <w:t>người phỏng vấn, nội dung phỏng vấn.</w:t>
            </w:r>
          </w:p>
        </w:tc>
        <w:tc>
          <w:tcPr>
            <w:tcW w:w="1275" w:type="dxa"/>
            <w:vAlign w:val="center"/>
          </w:tcPr>
          <w:p w:rsidR="00724DC7" w:rsidRPr="00227292" w:rsidRDefault="00F0656F" w:rsidP="00227292">
            <w:pPr>
              <w:spacing w:after="120" w:line="240" w:lineRule="auto"/>
              <w:rPr>
                <w:rFonts w:ascii="Times New Roman" w:hAnsi="Times New Roman"/>
                <w:sz w:val="25"/>
                <w:szCs w:val="25"/>
              </w:rPr>
            </w:pPr>
            <w:r w:rsidRPr="00227292">
              <w:rPr>
                <w:rFonts w:ascii="Times New Roman" w:hAnsi="Times New Roman"/>
                <w:sz w:val="25"/>
                <w:szCs w:val="25"/>
              </w:rPr>
              <w:t>5</w:t>
            </w:r>
            <w:r w:rsidR="00F8250C" w:rsidRPr="00227292">
              <w:rPr>
                <w:rFonts w:ascii="Times New Roman" w:hAnsi="Times New Roman"/>
                <w:sz w:val="25"/>
                <w:szCs w:val="25"/>
              </w:rPr>
              <w:t xml:space="preserve"> ngày</w:t>
            </w:r>
            <w:r w:rsidR="00724DC7" w:rsidRPr="00227292">
              <w:rPr>
                <w:rFonts w:ascii="Times New Roman" w:hAnsi="Times New Roman"/>
                <w:sz w:val="25"/>
                <w:szCs w:val="25"/>
              </w:rPr>
              <w:t xml:space="preserve"> sau khi ký hợp đồng</w:t>
            </w:r>
          </w:p>
          <w:p w:rsidR="00724DC7" w:rsidRPr="00227292" w:rsidRDefault="00724DC7" w:rsidP="00227292">
            <w:pPr>
              <w:spacing w:after="120" w:line="240" w:lineRule="auto"/>
              <w:ind w:firstLine="567"/>
              <w:jc w:val="both"/>
              <w:rPr>
                <w:rFonts w:ascii="Times New Roman" w:hAnsi="Times New Roman"/>
                <w:sz w:val="25"/>
                <w:szCs w:val="25"/>
                <w:highlight w:val="yellow"/>
              </w:rPr>
            </w:pPr>
          </w:p>
        </w:tc>
      </w:tr>
      <w:tr w:rsidR="00724DC7" w:rsidRPr="00227292" w:rsidTr="00731126">
        <w:tc>
          <w:tcPr>
            <w:tcW w:w="567" w:type="dxa"/>
            <w:vAlign w:val="center"/>
          </w:tcPr>
          <w:p w:rsidR="00724DC7" w:rsidRPr="00FC1C4A" w:rsidRDefault="00731126" w:rsidP="00731126">
            <w:pPr>
              <w:spacing w:after="120" w:line="240" w:lineRule="auto"/>
              <w:ind w:firstLine="567"/>
              <w:jc w:val="center"/>
              <w:rPr>
                <w:rFonts w:ascii="Times New Roman" w:hAnsi="Times New Roman"/>
                <w:sz w:val="25"/>
                <w:szCs w:val="25"/>
                <w:lang w:val="en-US"/>
              </w:rPr>
            </w:pPr>
            <w:r>
              <w:rPr>
                <w:rFonts w:ascii="Times New Roman" w:hAnsi="Times New Roman"/>
                <w:sz w:val="25"/>
                <w:szCs w:val="25"/>
                <w:lang w:val="en-US"/>
              </w:rPr>
              <w:lastRenderedPageBreak/>
              <w:t>12</w:t>
            </w:r>
          </w:p>
        </w:tc>
        <w:tc>
          <w:tcPr>
            <w:tcW w:w="1843" w:type="dxa"/>
          </w:tcPr>
          <w:p w:rsidR="00724DC7" w:rsidRPr="00227292" w:rsidRDefault="00663385" w:rsidP="00227292">
            <w:pPr>
              <w:tabs>
                <w:tab w:val="left" w:pos="34"/>
              </w:tabs>
              <w:spacing w:after="120" w:line="240" w:lineRule="auto"/>
              <w:jc w:val="both"/>
              <w:rPr>
                <w:rFonts w:ascii="Times New Roman" w:hAnsi="Times New Roman"/>
                <w:bCs/>
                <w:sz w:val="25"/>
                <w:szCs w:val="25"/>
                <w:lang w:val="en-US"/>
              </w:rPr>
            </w:pPr>
            <w:r w:rsidRPr="00227292">
              <w:rPr>
                <w:rFonts w:ascii="Times New Roman" w:hAnsi="Times New Roman"/>
                <w:sz w:val="25"/>
                <w:szCs w:val="25"/>
              </w:rPr>
              <w:t xml:space="preserve">Kết quả ghi hình toàn </w:t>
            </w:r>
            <w:r w:rsidR="0015476D" w:rsidRPr="00227292">
              <w:rPr>
                <w:rFonts w:ascii="Times New Roman" w:hAnsi="Times New Roman"/>
                <w:sz w:val="25"/>
                <w:szCs w:val="25"/>
              </w:rPr>
              <w:t>bộ các đối tượng trong kịch bản</w:t>
            </w:r>
            <w:r w:rsidR="0015476D" w:rsidRPr="00227292">
              <w:rPr>
                <w:rFonts w:ascii="Times New Roman" w:hAnsi="Times New Roman"/>
                <w:sz w:val="25"/>
                <w:szCs w:val="25"/>
                <w:lang w:val="en-US"/>
              </w:rPr>
              <w:t xml:space="preserve"> </w:t>
            </w:r>
            <w:r w:rsidR="0043343C" w:rsidRPr="00227292">
              <w:rPr>
                <w:rFonts w:ascii="Times New Roman" w:hAnsi="Times New Roman"/>
                <w:sz w:val="25"/>
                <w:szCs w:val="25"/>
                <w:lang w:val="en-US"/>
              </w:rPr>
              <w:t xml:space="preserve">phần 1 </w:t>
            </w:r>
            <w:r w:rsidRPr="00227292">
              <w:rPr>
                <w:rFonts w:ascii="Times New Roman" w:hAnsi="Times New Roman"/>
                <w:sz w:val="25"/>
                <w:szCs w:val="25"/>
              </w:rPr>
              <w:t>đã được chấp nhận</w:t>
            </w:r>
            <w:r w:rsidR="007031A2" w:rsidRPr="00227292">
              <w:rPr>
                <w:rFonts w:ascii="Times New Roman" w:hAnsi="Times New Roman"/>
                <w:sz w:val="25"/>
                <w:szCs w:val="25"/>
                <w:lang w:val="en-US"/>
              </w:rPr>
              <w:t>.</w:t>
            </w:r>
          </w:p>
          <w:p w:rsidR="00724DC7" w:rsidRPr="00227292" w:rsidRDefault="00724DC7" w:rsidP="00227292">
            <w:pPr>
              <w:tabs>
                <w:tab w:val="left" w:pos="34"/>
              </w:tabs>
              <w:spacing w:after="120" w:line="240" w:lineRule="auto"/>
              <w:ind w:firstLine="567"/>
              <w:jc w:val="both"/>
              <w:rPr>
                <w:rFonts w:ascii="Times New Roman" w:hAnsi="Times New Roman"/>
                <w:color w:val="FF0000"/>
                <w:sz w:val="25"/>
                <w:szCs w:val="25"/>
              </w:rPr>
            </w:pPr>
          </w:p>
        </w:tc>
        <w:tc>
          <w:tcPr>
            <w:tcW w:w="5387" w:type="dxa"/>
          </w:tcPr>
          <w:p w:rsidR="0040392F" w:rsidRPr="00227292" w:rsidRDefault="0040392F" w:rsidP="00227292">
            <w:pPr>
              <w:pStyle w:val="CommentText"/>
              <w:spacing w:after="120"/>
              <w:jc w:val="both"/>
              <w:rPr>
                <w:rFonts w:ascii="Times New Roman" w:hAnsi="Times New Roman"/>
                <w:sz w:val="25"/>
                <w:szCs w:val="25"/>
                <w:lang w:val="vi-VN" w:eastAsia="x-none"/>
              </w:rPr>
            </w:pPr>
            <w:r w:rsidRPr="00227292">
              <w:rPr>
                <w:rFonts w:ascii="Times New Roman" w:hAnsi="Times New Roman"/>
                <w:sz w:val="25"/>
                <w:szCs w:val="25"/>
                <w:lang w:val="vi-VN" w:eastAsia="x-none"/>
              </w:rPr>
              <w:t xml:space="preserve">- </w:t>
            </w:r>
            <w:r w:rsidR="00663385" w:rsidRPr="00227292">
              <w:rPr>
                <w:rFonts w:ascii="Times New Roman" w:hAnsi="Times New Roman"/>
                <w:sz w:val="25"/>
                <w:szCs w:val="25"/>
                <w:lang w:val="vi-VN" w:eastAsia="x-none"/>
              </w:rPr>
              <w:t>H</w:t>
            </w:r>
            <w:r w:rsidR="00724DC7" w:rsidRPr="00227292">
              <w:rPr>
                <w:rFonts w:ascii="Times New Roman" w:hAnsi="Times New Roman"/>
                <w:sz w:val="25"/>
                <w:szCs w:val="25"/>
                <w:lang w:val="vi-VN" w:eastAsia="x-none"/>
              </w:rPr>
              <w:t xml:space="preserve">ình </w:t>
            </w:r>
            <w:r w:rsidR="00663385" w:rsidRPr="00227292">
              <w:rPr>
                <w:rFonts w:ascii="Times New Roman" w:hAnsi="Times New Roman"/>
                <w:sz w:val="25"/>
                <w:szCs w:val="25"/>
                <w:lang w:val="vi-VN" w:eastAsia="x-none"/>
              </w:rPr>
              <w:t>ảnh chất lượng tốt nhất, bao gồm</w:t>
            </w:r>
            <w:r w:rsidR="000B4C38" w:rsidRPr="00227292">
              <w:rPr>
                <w:rFonts w:ascii="Times New Roman" w:hAnsi="Times New Roman"/>
                <w:sz w:val="25"/>
                <w:szCs w:val="25"/>
                <w:lang w:val="vi-VN" w:eastAsia="x-none"/>
              </w:rPr>
              <w:t xml:space="preserve"> </w:t>
            </w:r>
            <w:r w:rsidR="00663385" w:rsidRPr="00227292">
              <w:rPr>
                <w:rFonts w:ascii="Times New Roman" w:hAnsi="Times New Roman"/>
                <w:sz w:val="25"/>
                <w:szCs w:val="25"/>
                <w:lang w:val="vi-VN" w:eastAsia="x-none"/>
              </w:rPr>
              <w:t>hình ảnh nhà máy, hình ảnh</w:t>
            </w:r>
            <w:r w:rsidR="009C6354" w:rsidRPr="00227292">
              <w:rPr>
                <w:rFonts w:ascii="Times New Roman" w:hAnsi="Times New Roman"/>
                <w:sz w:val="25"/>
                <w:szCs w:val="25"/>
                <w:lang w:val="vi-VN" w:eastAsia="x-none"/>
              </w:rPr>
              <w:t xml:space="preserve"> một số công đoạn gia công điển hình và </w:t>
            </w:r>
            <w:r w:rsidR="00FF6895" w:rsidRPr="00227292">
              <w:rPr>
                <w:rFonts w:ascii="Times New Roman" w:hAnsi="Times New Roman"/>
                <w:sz w:val="25"/>
                <w:szCs w:val="25"/>
                <w:lang w:val="vi-VN" w:eastAsia="x-none"/>
              </w:rPr>
              <w:t>chế tạo thiết bị sản xuất gạch không nung;</w:t>
            </w:r>
            <w:r w:rsidR="00663385" w:rsidRPr="00227292">
              <w:rPr>
                <w:rFonts w:ascii="Times New Roman" w:hAnsi="Times New Roman"/>
                <w:sz w:val="25"/>
                <w:szCs w:val="25"/>
                <w:lang w:val="vi-VN" w:eastAsia="x-none"/>
              </w:rPr>
              <w:t xml:space="preserve"> </w:t>
            </w:r>
            <w:r w:rsidR="00EA4064" w:rsidRPr="00227292">
              <w:rPr>
                <w:rFonts w:ascii="Times New Roman" w:hAnsi="Times New Roman"/>
                <w:sz w:val="25"/>
                <w:szCs w:val="25"/>
                <w:lang w:val="vi-VN" w:eastAsia="x-none"/>
              </w:rPr>
              <w:t>các má</w:t>
            </w:r>
            <w:r w:rsidR="0061213F" w:rsidRPr="00227292">
              <w:rPr>
                <w:rFonts w:ascii="Times New Roman" w:hAnsi="Times New Roman"/>
                <w:sz w:val="25"/>
                <w:szCs w:val="25"/>
                <w:lang w:val="vi-VN" w:eastAsia="x-none"/>
              </w:rPr>
              <w:t>y gia công CNC, thiết bị thấm cá</w:t>
            </w:r>
            <w:r w:rsidR="00EA4064" w:rsidRPr="00227292">
              <w:rPr>
                <w:rFonts w:ascii="Times New Roman" w:hAnsi="Times New Roman"/>
                <w:sz w:val="25"/>
                <w:szCs w:val="25"/>
                <w:lang w:val="vi-VN" w:eastAsia="x-none"/>
              </w:rPr>
              <w:t>c bon</w:t>
            </w:r>
            <w:r w:rsidR="0061213F" w:rsidRPr="00227292">
              <w:rPr>
                <w:rFonts w:ascii="Times New Roman" w:hAnsi="Times New Roman"/>
                <w:sz w:val="25"/>
                <w:szCs w:val="25"/>
                <w:lang w:val="vi-VN" w:eastAsia="x-none"/>
              </w:rPr>
              <w:t xml:space="preserve"> v.v…,</w:t>
            </w:r>
            <w:r w:rsidR="00EA4064" w:rsidRPr="00227292">
              <w:rPr>
                <w:rFonts w:ascii="Times New Roman" w:hAnsi="Times New Roman"/>
                <w:sz w:val="25"/>
                <w:szCs w:val="25"/>
                <w:lang w:val="vi-VN" w:eastAsia="x-none"/>
              </w:rPr>
              <w:t xml:space="preserve"> </w:t>
            </w:r>
            <w:r w:rsidR="0043343C" w:rsidRPr="00227292">
              <w:rPr>
                <w:rFonts w:ascii="Times New Roman" w:hAnsi="Times New Roman"/>
                <w:sz w:val="25"/>
                <w:szCs w:val="25"/>
                <w:lang w:val="vi-VN" w:eastAsia="x-none"/>
              </w:rPr>
              <w:t xml:space="preserve">phỏng vấn </w:t>
            </w:r>
            <w:r w:rsidR="00E66C97" w:rsidRPr="00227292">
              <w:rPr>
                <w:rFonts w:ascii="Times New Roman" w:hAnsi="Times New Roman"/>
                <w:sz w:val="25"/>
                <w:szCs w:val="25"/>
                <w:lang w:val="vi-VN" w:eastAsia="x-none"/>
              </w:rPr>
              <w:t xml:space="preserve">Giám </w:t>
            </w:r>
            <w:r w:rsidR="00663385" w:rsidRPr="00227292">
              <w:rPr>
                <w:rFonts w:ascii="Times New Roman" w:hAnsi="Times New Roman"/>
                <w:sz w:val="25"/>
                <w:szCs w:val="25"/>
                <w:lang w:val="vi-VN" w:eastAsia="x-none"/>
              </w:rPr>
              <w:t xml:space="preserve">đốc nhà máy, </w:t>
            </w:r>
            <w:r w:rsidR="00A935CB" w:rsidRPr="00227292">
              <w:rPr>
                <w:rFonts w:ascii="Times New Roman" w:hAnsi="Times New Roman"/>
                <w:sz w:val="25"/>
                <w:szCs w:val="25"/>
                <w:lang w:val="vi-VN" w:eastAsia="x-none"/>
              </w:rPr>
              <w:t xml:space="preserve">khách hàng mua dây chuyền thiết bị do </w:t>
            </w:r>
            <w:r w:rsidR="00E66C97" w:rsidRPr="00227292">
              <w:rPr>
                <w:rFonts w:ascii="Times New Roman" w:hAnsi="Times New Roman"/>
                <w:sz w:val="25"/>
                <w:szCs w:val="25"/>
                <w:lang w:val="vi-VN" w:eastAsia="x-none"/>
              </w:rPr>
              <w:t xml:space="preserve">Công ty </w:t>
            </w:r>
            <w:r w:rsidR="00A935CB" w:rsidRPr="00227292">
              <w:rPr>
                <w:rFonts w:ascii="Times New Roman" w:hAnsi="Times New Roman"/>
                <w:sz w:val="25"/>
                <w:szCs w:val="25"/>
                <w:lang w:val="vi-VN" w:eastAsia="x-none"/>
              </w:rPr>
              <w:t xml:space="preserve">Thanh Phúc sản xuất, </w:t>
            </w:r>
            <w:r w:rsidR="00663385" w:rsidRPr="00227292">
              <w:rPr>
                <w:rFonts w:ascii="Times New Roman" w:hAnsi="Times New Roman"/>
                <w:sz w:val="25"/>
                <w:szCs w:val="25"/>
                <w:lang w:val="vi-VN" w:eastAsia="x-none"/>
              </w:rPr>
              <w:t xml:space="preserve">công nhân </w:t>
            </w:r>
            <w:r w:rsidR="0006442A" w:rsidRPr="00227292">
              <w:rPr>
                <w:rFonts w:ascii="Times New Roman" w:hAnsi="Times New Roman"/>
                <w:sz w:val="25"/>
                <w:szCs w:val="25"/>
                <w:lang w:val="vi-VN" w:eastAsia="x-none"/>
              </w:rPr>
              <w:t>đang thực hiện việc gia công chế tạo hay lắp ráp thiết bị</w:t>
            </w:r>
            <w:r w:rsidR="0039162A" w:rsidRPr="00227292">
              <w:rPr>
                <w:rFonts w:ascii="Times New Roman" w:hAnsi="Times New Roman"/>
                <w:sz w:val="25"/>
                <w:szCs w:val="25"/>
                <w:lang w:val="vi-VN" w:eastAsia="x-none"/>
              </w:rPr>
              <w:t>, khá</w:t>
            </w:r>
            <w:r w:rsidR="00593D60" w:rsidRPr="00227292">
              <w:rPr>
                <w:rFonts w:ascii="Times New Roman" w:hAnsi="Times New Roman"/>
                <w:sz w:val="25"/>
                <w:szCs w:val="25"/>
                <w:lang w:val="vi-VN" w:eastAsia="x-none"/>
              </w:rPr>
              <w:t xml:space="preserve">ch hàng đến vận chuyển </w:t>
            </w:r>
            <w:r w:rsidR="0061213F" w:rsidRPr="00227292">
              <w:rPr>
                <w:rFonts w:ascii="Times New Roman" w:hAnsi="Times New Roman"/>
                <w:sz w:val="25"/>
                <w:szCs w:val="25"/>
                <w:lang w:val="vi-VN" w:eastAsia="x-none"/>
              </w:rPr>
              <w:t>thiết bị và các thiết bị đã sẵn sàng chuyển đi cho khác hàng.</w:t>
            </w:r>
          </w:p>
          <w:p w:rsidR="0040392F" w:rsidRPr="0073080D" w:rsidRDefault="0040392F" w:rsidP="00227292">
            <w:pPr>
              <w:pStyle w:val="CommentText"/>
              <w:spacing w:after="120"/>
              <w:jc w:val="both"/>
              <w:rPr>
                <w:rFonts w:ascii="Times New Roman" w:hAnsi="Times New Roman"/>
                <w:color w:val="000000" w:themeColor="text1"/>
                <w:sz w:val="25"/>
                <w:szCs w:val="25"/>
                <w:lang w:val="vi-VN" w:eastAsia="x-none"/>
              </w:rPr>
            </w:pPr>
            <w:r w:rsidRPr="0073080D">
              <w:rPr>
                <w:rFonts w:ascii="Times New Roman" w:hAnsi="Times New Roman"/>
                <w:color w:val="000000" w:themeColor="text1"/>
                <w:sz w:val="25"/>
                <w:szCs w:val="25"/>
                <w:lang w:val="vi-VN" w:eastAsia="x-none"/>
              </w:rPr>
              <w:t xml:space="preserve">- Giới thiệu được một số dây chuyền thiết bị sản xuất GKN tại một số dự án điển hình đã được Công ty Thanh Phúc chuyển giao, phỏng vấn đại diện đơn vị được chuyển giao về dây chuyền thiết bị; </w:t>
            </w:r>
          </w:p>
          <w:p w:rsidR="00593D60" w:rsidRPr="00227292" w:rsidRDefault="0040392F" w:rsidP="00227292">
            <w:pPr>
              <w:pStyle w:val="CommentText"/>
              <w:spacing w:after="120"/>
              <w:jc w:val="both"/>
              <w:rPr>
                <w:rFonts w:ascii="Times New Roman" w:hAnsi="Times New Roman"/>
                <w:sz w:val="25"/>
                <w:szCs w:val="25"/>
                <w:lang w:val="vi-VN" w:eastAsia="x-none"/>
              </w:rPr>
            </w:pPr>
            <w:r w:rsidRPr="0073080D">
              <w:rPr>
                <w:rFonts w:ascii="Times New Roman" w:hAnsi="Times New Roman"/>
                <w:color w:val="000000" w:themeColor="text1"/>
                <w:sz w:val="25"/>
                <w:szCs w:val="25"/>
                <w:lang w:val="vi-VN" w:eastAsia="x-none"/>
              </w:rPr>
              <w:t>- Giới thiệu được các dạng sản phẩm GKN do dây chuyền thiết bị của Công ty Thanh phúc sản xuất và hình ảnh các công trình sử dụng GKN; phỏng vấn người sử dụng GKN (chủ đầu tư/tư vấn thiết kế/giám sát thi công/người dân).</w:t>
            </w:r>
          </w:p>
        </w:tc>
        <w:tc>
          <w:tcPr>
            <w:tcW w:w="1275" w:type="dxa"/>
            <w:vAlign w:val="center"/>
          </w:tcPr>
          <w:p w:rsidR="00724DC7" w:rsidRPr="00227292" w:rsidRDefault="0015476D" w:rsidP="00227292">
            <w:pPr>
              <w:spacing w:after="120" w:line="240" w:lineRule="auto"/>
              <w:jc w:val="both"/>
              <w:rPr>
                <w:rFonts w:ascii="Times New Roman" w:hAnsi="Times New Roman"/>
                <w:color w:val="FF0000"/>
                <w:sz w:val="25"/>
                <w:szCs w:val="25"/>
              </w:rPr>
            </w:pPr>
            <w:r w:rsidRPr="00227292">
              <w:rPr>
                <w:rFonts w:ascii="Times New Roman" w:hAnsi="Times New Roman"/>
                <w:sz w:val="25"/>
                <w:szCs w:val="25"/>
              </w:rPr>
              <w:t>15</w:t>
            </w:r>
            <w:r w:rsidR="00724DC7" w:rsidRPr="00227292">
              <w:rPr>
                <w:rFonts w:ascii="Times New Roman" w:hAnsi="Times New Roman"/>
                <w:sz w:val="25"/>
                <w:szCs w:val="25"/>
              </w:rPr>
              <w:t xml:space="preserve"> </w:t>
            </w:r>
            <w:r w:rsidR="0039162A" w:rsidRPr="00227292">
              <w:rPr>
                <w:rFonts w:ascii="Times New Roman" w:hAnsi="Times New Roman"/>
                <w:sz w:val="25"/>
                <w:szCs w:val="25"/>
              </w:rPr>
              <w:t>ngày</w:t>
            </w:r>
            <w:r w:rsidR="00724DC7" w:rsidRPr="00227292">
              <w:rPr>
                <w:rFonts w:ascii="Times New Roman" w:hAnsi="Times New Roman"/>
                <w:sz w:val="25"/>
                <w:szCs w:val="25"/>
              </w:rPr>
              <w:t xml:space="preserve"> sau khi ký hợp đồng</w:t>
            </w:r>
          </w:p>
        </w:tc>
      </w:tr>
      <w:tr w:rsidR="00A935CB" w:rsidRPr="00227292" w:rsidTr="00731126">
        <w:tc>
          <w:tcPr>
            <w:tcW w:w="567" w:type="dxa"/>
            <w:vAlign w:val="center"/>
          </w:tcPr>
          <w:p w:rsidR="00731126" w:rsidRDefault="00FC1C4A" w:rsidP="00731126">
            <w:pPr>
              <w:spacing w:after="120" w:line="240" w:lineRule="auto"/>
              <w:ind w:firstLine="567"/>
              <w:jc w:val="center"/>
              <w:rPr>
                <w:rFonts w:ascii="Times New Roman" w:hAnsi="Times New Roman"/>
                <w:sz w:val="25"/>
                <w:szCs w:val="25"/>
                <w:lang w:val="en-US"/>
              </w:rPr>
            </w:pPr>
            <w:r w:rsidRPr="00FC1C4A">
              <w:rPr>
                <w:rFonts w:ascii="Times New Roman" w:hAnsi="Times New Roman"/>
                <w:sz w:val="25"/>
                <w:szCs w:val="25"/>
                <w:lang w:val="en-US"/>
              </w:rPr>
              <w:t>2</w:t>
            </w:r>
          </w:p>
          <w:p w:rsidR="00A935CB" w:rsidRPr="00731126" w:rsidRDefault="00731126" w:rsidP="00731126">
            <w:pPr>
              <w:jc w:val="center"/>
              <w:rPr>
                <w:rFonts w:ascii="Times New Roman" w:hAnsi="Times New Roman"/>
                <w:sz w:val="25"/>
                <w:szCs w:val="25"/>
                <w:lang w:val="en-US"/>
              </w:rPr>
            </w:pPr>
            <w:r>
              <w:rPr>
                <w:rFonts w:ascii="Times New Roman" w:hAnsi="Times New Roman"/>
                <w:sz w:val="25"/>
                <w:szCs w:val="25"/>
                <w:lang w:val="en-US"/>
              </w:rPr>
              <w:t>3</w:t>
            </w:r>
          </w:p>
        </w:tc>
        <w:tc>
          <w:tcPr>
            <w:tcW w:w="1843" w:type="dxa"/>
          </w:tcPr>
          <w:p w:rsidR="0043343C" w:rsidRPr="00227292" w:rsidRDefault="0043343C" w:rsidP="00227292">
            <w:pPr>
              <w:tabs>
                <w:tab w:val="left" w:pos="34"/>
              </w:tabs>
              <w:spacing w:after="120" w:line="240" w:lineRule="auto"/>
              <w:jc w:val="both"/>
              <w:rPr>
                <w:rFonts w:ascii="Times New Roman" w:hAnsi="Times New Roman"/>
                <w:bCs/>
                <w:sz w:val="25"/>
                <w:szCs w:val="25"/>
              </w:rPr>
            </w:pPr>
            <w:r w:rsidRPr="00227292">
              <w:rPr>
                <w:rFonts w:ascii="Times New Roman" w:hAnsi="Times New Roman"/>
                <w:sz w:val="25"/>
                <w:szCs w:val="25"/>
              </w:rPr>
              <w:t xml:space="preserve">Kết quả ghi hình toàn bộ các đối tượng trong kịch bản phần </w:t>
            </w:r>
            <w:r w:rsidRPr="00227292">
              <w:rPr>
                <w:rFonts w:ascii="Times New Roman" w:hAnsi="Times New Roman"/>
                <w:sz w:val="25"/>
                <w:szCs w:val="25"/>
                <w:lang w:val="en-US"/>
              </w:rPr>
              <w:t>2</w:t>
            </w:r>
            <w:r w:rsidRPr="00227292">
              <w:rPr>
                <w:rFonts w:ascii="Times New Roman" w:hAnsi="Times New Roman"/>
                <w:sz w:val="25"/>
                <w:szCs w:val="25"/>
              </w:rPr>
              <w:t xml:space="preserve"> đã được chấp nhận.</w:t>
            </w:r>
          </w:p>
          <w:p w:rsidR="00A935CB" w:rsidRPr="00227292" w:rsidRDefault="00A935CB" w:rsidP="00227292">
            <w:pPr>
              <w:tabs>
                <w:tab w:val="left" w:pos="34"/>
              </w:tabs>
              <w:spacing w:after="120" w:line="240" w:lineRule="auto"/>
              <w:ind w:firstLine="567"/>
              <w:jc w:val="both"/>
              <w:rPr>
                <w:rFonts w:ascii="Times New Roman" w:hAnsi="Times New Roman"/>
                <w:sz w:val="25"/>
                <w:szCs w:val="25"/>
              </w:rPr>
            </w:pPr>
          </w:p>
        </w:tc>
        <w:tc>
          <w:tcPr>
            <w:tcW w:w="5387" w:type="dxa"/>
          </w:tcPr>
          <w:p w:rsidR="00A935CB" w:rsidRPr="00227292" w:rsidRDefault="0043343C" w:rsidP="00FC1C4A">
            <w:pPr>
              <w:pStyle w:val="CommentText"/>
              <w:spacing w:after="120"/>
              <w:jc w:val="both"/>
              <w:rPr>
                <w:rFonts w:ascii="Times New Roman" w:hAnsi="Times New Roman"/>
                <w:sz w:val="25"/>
                <w:szCs w:val="25"/>
                <w:lang w:val="vi-VN" w:eastAsia="x-none"/>
              </w:rPr>
            </w:pPr>
            <w:r w:rsidRPr="00227292">
              <w:rPr>
                <w:rFonts w:ascii="Times New Roman" w:hAnsi="Times New Roman"/>
                <w:sz w:val="25"/>
                <w:szCs w:val="25"/>
                <w:lang w:val="vi-VN" w:eastAsia="x-none"/>
              </w:rPr>
              <w:t xml:space="preserve">Hình ảnh chất lượng tốt nhất, bao gồm ít nhất có hình ảnh nhà máy, dây chuyền thiết bị dự án trình diễn đang vận hành từ khâu vật liệu đầu vào tới sản phẩm gạch ra </w:t>
            </w:r>
            <w:r w:rsidR="0006442A" w:rsidRPr="00227292">
              <w:rPr>
                <w:rFonts w:ascii="Times New Roman" w:hAnsi="Times New Roman"/>
                <w:sz w:val="25"/>
                <w:szCs w:val="25"/>
                <w:lang w:val="vi-VN" w:eastAsia="x-none"/>
              </w:rPr>
              <w:t xml:space="preserve">khỏi dây chuyền, </w:t>
            </w:r>
            <w:r w:rsidRPr="00227292">
              <w:rPr>
                <w:rFonts w:ascii="Times New Roman" w:hAnsi="Times New Roman"/>
                <w:sz w:val="25"/>
                <w:szCs w:val="25"/>
                <w:lang w:val="vi-VN" w:eastAsia="x-none"/>
              </w:rPr>
              <w:t xml:space="preserve">hình ảnh phỏng vấn giám đốc </w:t>
            </w:r>
            <w:r w:rsidR="001557DC" w:rsidRPr="00227292">
              <w:rPr>
                <w:rFonts w:ascii="Times New Roman" w:hAnsi="Times New Roman"/>
                <w:sz w:val="25"/>
                <w:szCs w:val="25"/>
                <w:lang w:val="vi-VN" w:eastAsia="x-none"/>
              </w:rPr>
              <w:t>dự án, giám đốc nhà máy, hình ảnh</w:t>
            </w:r>
            <w:r w:rsidRPr="00227292">
              <w:rPr>
                <w:rFonts w:ascii="Times New Roman" w:hAnsi="Times New Roman"/>
                <w:sz w:val="25"/>
                <w:szCs w:val="25"/>
                <w:lang w:val="vi-VN" w:eastAsia="x-none"/>
              </w:rPr>
              <w:t xml:space="preserve"> công nhân vận hành, khách hàng đến vận chuyển gạch</w:t>
            </w:r>
            <w:r w:rsidR="0006442A" w:rsidRPr="00227292">
              <w:rPr>
                <w:rFonts w:ascii="Times New Roman" w:hAnsi="Times New Roman"/>
                <w:sz w:val="25"/>
                <w:szCs w:val="25"/>
                <w:lang w:val="vi-VN" w:eastAsia="x-none"/>
              </w:rPr>
              <w:t>. Hình ảnh thử nghiệm chất lượng gạch đạt tiêu chuẩn TCVN 6477-2011.</w:t>
            </w:r>
            <w:r w:rsidRPr="00227292">
              <w:rPr>
                <w:rFonts w:ascii="Times New Roman" w:hAnsi="Times New Roman"/>
                <w:sz w:val="25"/>
                <w:szCs w:val="25"/>
                <w:lang w:val="vi-VN" w:eastAsia="x-none"/>
              </w:rPr>
              <w:t xml:space="preserve"> </w:t>
            </w:r>
            <w:r w:rsidR="0006442A" w:rsidRPr="00227292">
              <w:rPr>
                <w:rFonts w:ascii="Times New Roman" w:hAnsi="Times New Roman"/>
                <w:sz w:val="25"/>
                <w:szCs w:val="25"/>
                <w:lang w:val="vi-VN" w:eastAsia="x-none"/>
              </w:rPr>
              <w:t xml:space="preserve"> </w:t>
            </w:r>
          </w:p>
        </w:tc>
        <w:tc>
          <w:tcPr>
            <w:tcW w:w="1275" w:type="dxa"/>
            <w:shd w:val="clear" w:color="auto" w:fill="auto"/>
            <w:vAlign w:val="center"/>
          </w:tcPr>
          <w:p w:rsidR="00A935CB" w:rsidRPr="0073080D" w:rsidRDefault="0073080D" w:rsidP="00A95D7B">
            <w:pPr>
              <w:spacing w:after="120" w:line="240" w:lineRule="auto"/>
              <w:jc w:val="both"/>
              <w:rPr>
                <w:rFonts w:ascii="Times New Roman" w:hAnsi="Times New Roman"/>
                <w:sz w:val="25"/>
                <w:szCs w:val="25"/>
              </w:rPr>
            </w:pPr>
            <w:r w:rsidRPr="00227292">
              <w:rPr>
                <w:rFonts w:ascii="Times New Roman" w:hAnsi="Times New Roman"/>
                <w:sz w:val="25"/>
                <w:szCs w:val="25"/>
              </w:rPr>
              <w:t>2</w:t>
            </w:r>
            <w:r w:rsidR="00A95D7B" w:rsidRPr="00A95D7B">
              <w:rPr>
                <w:rFonts w:ascii="Times New Roman" w:hAnsi="Times New Roman"/>
                <w:sz w:val="25"/>
                <w:szCs w:val="25"/>
              </w:rPr>
              <w:t>5</w:t>
            </w:r>
            <w:r w:rsidRPr="00227292">
              <w:rPr>
                <w:rFonts w:ascii="Times New Roman" w:hAnsi="Times New Roman"/>
                <w:sz w:val="25"/>
                <w:szCs w:val="25"/>
              </w:rPr>
              <w:t xml:space="preserve"> ngày sau khi ký hợp đồng</w:t>
            </w:r>
          </w:p>
        </w:tc>
      </w:tr>
      <w:tr w:rsidR="00724DC7" w:rsidRPr="00227292" w:rsidTr="00731126">
        <w:tc>
          <w:tcPr>
            <w:tcW w:w="567" w:type="dxa"/>
            <w:vAlign w:val="center"/>
          </w:tcPr>
          <w:p w:rsidR="00731126" w:rsidRDefault="0043343C" w:rsidP="00731126">
            <w:pPr>
              <w:spacing w:after="120" w:line="240" w:lineRule="auto"/>
              <w:ind w:firstLine="567"/>
              <w:jc w:val="center"/>
              <w:rPr>
                <w:rFonts w:ascii="Times New Roman" w:hAnsi="Times New Roman"/>
                <w:sz w:val="25"/>
                <w:szCs w:val="25"/>
                <w:lang w:val="en-US"/>
              </w:rPr>
            </w:pPr>
            <w:r w:rsidRPr="00FC1C4A">
              <w:rPr>
                <w:rFonts w:ascii="Times New Roman" w:hAnsi="Times New Roman"/>
                <w:sz w:val="25"/>
                <w:szCs w:val="25"/>
                <w:lang w:val="en-US"/>
              </w:rPr>
              <w:t>4</w:t>
            </w:r>
          </w:p>
          <w:p w:rsidR="00724DC7" w:rsidRPr="00731126" w:rsidRDefault="00731126" w:rsidP="00731126">
            <w:pPr>
              <w:jc w:val="center"/>
              <w:rPr>
                <w:rFonts w:ascii="Times New Roman" w:hAnsi="Times New Roman"/>
                <w:sz w:val="25"/>
                <w:szCs w:val="25"/>
                <w:lang w:val="en-US"/>
              </w:rPr>
            </w:pPr>
            <w:r>
              <w:rPr>
                <w:rFonts w:ascii="Times New Roman" w:hAnsi="Times New Roman"/>
                <w:sz w:val="25"/>
                <w:szCs w:val="25"/>
                <w:lang w:val="en-US"/>
              </w:rPr>
              <w:t>4</w:t>
            </w:r>
          </w:p>
        </w:tc>
        <w:tc>
          <w:tcPr>
            <w:tcW w:w="1843" w:type="dxa"/>
          </w:tcPr>
          <w:p w:rsidR="00724DC7" w:rsidRPr="00227292" w:rsidRDefault="00724DC7" w:rsidP="00FC1C4A">
            <w:pPr>
              <w:tabs>
                <w:tab w:val="left" w:pos="34"/>
              </w:tabs>
              <w:spacing w:after="120" w:line="240" w:lineRule="auto"/>
              <w:jc w:val="both"/>
              <w:rPr>
                <w:rFonts w:ascii="Times New Roman" w:hAnsi="Times New Roman"/>
                <w:color w:val="FF0000"/>
                <w:sz w:val="25"/>
                <w:szCs w:val="25"/>
              </w:rPr>
            </w:pPr>
            <w:r w:rsidRPr="00227292">
              <w:rPr>
                <w:rFonts w:ascii="Times New Roman" w:hAnsi="Times New Roman"/>
                <w:bCs/>
                <w:sz w:val="25"/>
                <w:szCs w:val="25"/>
              </w:rPr>
              <w:t>Lời bình và dựng hình</w:t>
            </w:r>
            <w:r w:rsidR="0039162A" w:rsidRPr="00227292">
              <w:rPr>
                <w:rFonts w:ascii="Times New Roman" w:hAnsi="Times New Roman"/>
                <w:bCs/>
                <w:sz w:val="25"/>
                <w:szCs w:val="25"/>
              </w:rPr>
              <w:t xml:space="preserve"> và phụ đề tiếng Việt và tiếng Anh</w:t>
            </w:r>
            <w:r w:rsidR="007031A2" w:rsidRPr="00227292">
              <w:rPr>
                <w:rFonts w:ascii="Times New Roman" w:hAnsi="Times New Roman"/>
                <w:bCs/>
                <w:sz w:val="25"/>
                <w:szCs w:val="25"/>
              </w:rPr>
              <w:t>.</w:t>
            </w:r>
          </w:p>
        </w:tc>
        <w:tc>
          <w:tcPr>
            <w:tcW w:w="5387" w:type="dxa"/>
          </w:tcPr>
          <w:p w:rsidR="00724DC7" w:rsidRPr="00227292" w:rsidRDefault="00724DC7" w:rsidP="00FC1C4A">
            <w:pPr>
              <w:spacing w:after="120" w:line="240" w:lineRule="auto"/>
              <w:jc w:val="both"/>
              <w:rPr>
                <w:rFonts w:ascii="Times New Roman" w:hAnsi="Times New Roman"/>
                <w:color w:val="FF0000"/>
                <w:sz w:val="25"/>
                <w:szCs w:val="25"/>
              </w:rPr>
            </w:pPr>
            <w:r w:rsidRPr="00227292">
              <w:rPr>
                <w:rFonts w:ascii="Times New Roman" w:hAnsi="Times New Roman"/>
                <w:sz w:val="25"/>
                <w:szCs w:val="25"/>
              </w:rPr>
              <w:t>Lời bình nêu bật được các nội dung, thông điệp cần truyền tải. Hình ảnh minh họa và đồ họa phù hợp với lời bình</w:t>
            </w:r>
          </w:p>
        </w:tc>
        <w:tc>
          <w:tcPr>
            <w:tcW w:w="1275" w:type="dxa"/>
            <w:vAlign w:val="center"/>
          </w:tcPr>
          <w:p w:rsidR="00724DC7" w:rsidRPr="00227292" w:rsidRDefault="00A95D7B" w:rsidP="0073080D">
            <w:pPr>
              <w:spacing w:after="120" w:line="240" w:lineRule="auto"/>
              <w:jc w:val="both"/>
              <w:rPr>
                <w:rFonts w:ascii="Times New Roman" w:hAnsi="Times New Roman"/>
                <w:sz w:val="25"/>
                <w:szCs w:val="25"/>
              </w:rPr>
            </w:pPr>
            <w:r w:rsidRPr="00A95D7B">
              <w:rPr>
                <w:rFonts w:ascii="Times New Roman" w:hAnsi="Times New Roman"/>
                <w:sz w:val="25"/>
                <w:szCs w:val="25"/>
              </w:rPr>
              <w:t>40</w:t>
            </w:r>
            <w:r w:rsidR="0039162A" w:rsidRPr="00227292">
              <w:rPr>
                <w:rFonts w:ascii="Times New Roman" w:hAnsi="Times New Roman"/>
                <w:sz w:val="25"/>
                <w:szCs w:val="25"/>
              </w:rPr>
              <w:t xml:space="preserve"> ngày sau khi ký hợp đồng. </w:t>
            </w:r>
          </w:p>
        </w:tc>
      </w:tr>
      <w:tr w:rsidR="00724DC7" w:rsidRPr="00227292" w:rsidTr="00731126">
        <w:tc>
          <w:tcPr>
            <w:tcW w:w="567" w:type="dxa"/>
            <w:vAlign w:val="center"/>
          </w:tcPr>
          <w:p w:rsidR="00731126" w:rsidRDefault="0043343C" w:rsidP="00731126">
            <w:pPr>
              <w:spacing w:after="120" w:line="240" w:lineRule="auto"/>
              <w:ind w:firstLine="567"/>
              <w:jc w:val="center"/>
              <w:rPr>
                <w:rFonts w:ascii="Times New Roman" w:hAnsi="Times New Roman"/>
                <w:sz w:val="25"/>
                <w:szCs w:val="25"/>
                <w:lang w:val="en-US"/>
              </w:rPr>
            </w:pPr>
            <w:r w:rsidRPr="00FC1C4A">
              <w:rPr>
                <w:rFonts w:ascii="Times New Roman" w:hAnsi="Times New Roman"/>
                <w:sz w:val="25"/>
                <w:szCs w:val="25"/>
                <w:lang w:val="en-US"/>
              </w:rPr>
              <w:t>5</w:t>
            </w:r>
          </w:p>
          <w:p w:rsidR="00724DC7" w:rsidRPr="00731126" w:rsidRDefault="00731126" w:rsidP="00731126">
            <w:pPr>
              <w:jc w:val="center"/>
              <w:rPr>
                <w:rFonts w:ascii="Times New Roman" w:hAnsi="Times New Roman"/>
                <w:sz w:val="25"/>
                <w:szCs w:val="25"/>
                <w:lang w:val="en-US"/>
              </w:rPr>
            </w:pPr>
            <w:r>
              <w:rPr>
                <w:rFonts w:ascii="Times New Roman" w:hAnsi="Times New Roman"/>
                <w:sz w:val="25"/>
                <w:szCs w:val="25"/>
                <w:lang w:val="en-US"/>
              </w:rPr>
              <w:t>5</w:t>
            </w:r>
          </w:p>
        </w:tc>
        <w:tc>
          <w:tcPr>
            <w:tcW w:w="1843" w:type="dxa"/>
          </w:tcPr>
          <w:p w:rsidR="00724DC7" w:rsidRPr="00227292" w:rsidRDefault="0039162A" w:rsidP="00731126">
            <w:pPr>
              <w:pStyle w:val="BodyText"/>
              <w:shd w:val="clear" w:color="auto" w:fill="FFFFFF" w:themeFill="background1"/>
              <w:spacing w:after="120"/>
              <w:jc w:val="left"/>
              <w:rPr>
                <w:rFonts w:ascii="Times New Roman" w:hAnsi="Times New Roman"/>
                <w:bCs w:val="0"/>
                <w:sz w:val="25"/>
                <w:szCs w:val="25"/>
                <w:lang w:val="vi-VN" w:eastAsia="x-none"/>
              </w:rPr>
            </w:pPr>
            <w:r w:rsidRPr="00227292">
              <w:rPr>
                <w:rFonts w:ascii="Times New Roman" w:hAnsi="Times New Roman"/>
                <w:b w:val="0"/>
                <w:bCs w:val="0"/>
                <w:sz w:val="25"/>
                <w:szCs w:val="25"/>
                <w:lang w:val="en-US" w:eastAsia="en-US"/>
              </w:rPr>
              <w:t>Video</w:t>
            </w:r>
            <w:r w:rsidR="00F0656F" w:rsidRPr="00227292">
              <w:rPr>
                <w:rFonts w:ascii="Times New Roman" w:hAnsi="Times New Roman"/>
                <w:b w:val="0"/>
                <w:bCs w:val="0"/>
                <w:sz w:val="25"/>
                <w:szCs w:val="25"/>
                <w:lang w:val="en-US" w:eastAsia="en-US"/>
              </w:rPr>
              <w:t xml:space="preserve"> </w:t>
            </w:r>
            <w:r w:rsidR="00724DC7" w:rsidRPr="00227292">
              <w:rPr>
                <w:rFonts w:ascii="Times New Roman" w:hAnsi="Times New Roman"/>
                <w:b w:val="0"/>
                <w:bCs w:val="0"/>
                <w:sz w:val="25"/>
                <w:szCs w:val="25"/>
                <w:lang w:val="vi-VN" w:eastAsia="en-US"/>
              </w:rPr>
              <w:t xml:space="preserve">hoàn </w:t>
            </w:r>
            <w:r w:rsidR="00724DC7" w:rsidRPr="00731126">
              <w:rPr>
                <w:rFonts w:ascii="Times New Roman" w:hAnsi="Times New Roman"/>
                <w:b w:val="0"/>
                <w:bCs w:val="0"/>
                <w:sz w:val="25"/>
                <w:szCs w:val="25"/>
                <w:lang w:val="vi-VN" w:eastAsia="en-US"/>
              </w:rPr>
              <w:t>chỉnh</w:t>
            </w:r>
            <w:r w:rsidR="00FC1C4A" w:rsidRPr="00731126">
              <w:rPr>
                <w:rFonts w:ascii="Times New Roman" w:hAnsi="Times New Roman"/>
                <w:b w:val="0"/>
                <w:bCs w:val="0"/>
                <w:sz w:val="25"/>
                <w:szCs w:val="25"/>
                <w:lang w:val="en-US" w:eastAsia="en-US"/>
              </w:rPr>
              <w:t xml:space="preserve"> </w:t>
            </w:r>
            <w:r w:rsidR="00731126">
              <w:rPr>
                <w:rFonts w:ascii="Times New Roman" w:hAnsi="Times New Roman"/>
                <w:b w:val="0"/>
                <w:bCs w:val="0"/>
                <w:sz w:val="25"/>
                <w:szCs w:val="25"/>
                <w:lang w:val="en-US" w:eastAsia="en-US"/>
              </w:rPr>
              <w:t>(12-15 phút)</w:t>
            </w:r>
          </w:p>
        </w:tc>
        <w:tc>
          <w:tcPr>
            <w:tcW w:w="5387" w:type="dxa"/>
          </w:tcPr>
          <w:p w:rsidR="00724DC7" w:rsidRPr="00227292" w:rsidRDefault="00724DC7" w:rsidP="00FC1C4A">
            <w:pPr>
              <w:pStyle w:val="BodyText"/>
              <w:spacing w:after="120"/>
              <w:jc w:val="left"/>
              <w:rPr>
                <w:rFonts w:ascii="Times New Roman" w:hAnsi="Times New Roman"/>
                <w:color w:val="FF0000"/>
                <w:sz w:val="25"/>
                <w:szCs w:val="25"/>
                <w:lang w:val="vi-VN"/>
              </w:rPr>
            </w:pPr>
            <w:r w:rsidRPr="00227292">
              <w:rPr>
                <w:rFonts w:ascii="Times New Roman" w:hAnsi="Times New Roman"/>
                <w:b w:val="0"/>
                <w:bCs w:val="0"/>
                <w:sz w:val="25"/>
                <w:szCs w:val="25"/>
                <w:lang w:val="vi-VN" w:eastAsia="en-US"/>
              </w:rPr>
              <w:t>Số lượng đĩa DVD nộ</w:t>
            </w:r>
            <w:r w:rsidR="00996524" w:rsidRPr="00227292">
              <w:rPr>
                <w:rFonts w:ascii="Times New Roman" w:hAnsi="Times New Roman"/>
                <w:b w:val="0"/>
                <w:bCs w:val="0"/>
                <w:sz w:val="25"/>
                <w:szCs w:val="25"/>
                <w:lang w:val="vi-VN" w:eastAsia="en-US"/>
              </w:rPr>
              <w:t>p cho BQLDA</w:t>
            </w:r>
            <w:r w:rsidR="0039162A" w:rsidRPr="00227292">
              <w:rPr>
                <w:rFonts w:ascii="Times New Roman" w:hAnsi="Times New Roman"/>
                <w:b w:val="0"/>
                <w:bCs w:val="0"/>
                <w:sz w:val="25"/>
                <w:szCs w:val="25"/>
                <w:lang w:val="vi-VN" w:eastAsia="en-US"/>
              </w:rPr>
              <w:t xml:space="preserve">: </w:t>
            </w:r>
            <w:r w:rsidRPr="00227292">
              <w:rPr>
                <w:rFonts w:ascii="Times New Roman" w:hAnsi="Times New Roman"/>
                <w:b w:val="0"/>
                <w:bCs w:val="0"/>
                <w:sz w:val="25"/>
                <w:szCs w:val="25"/>
                <w:lang w:val="vi-VN" w:eastAsia="en-US"/>
              </w:rPr>
              <w:t>10 đĩa</w:t>
            </w:r>
          </w:p>
        </w:tc>
        <w:tc>
          <w:tcPr>
            <w:tcW w:w="1275" w:type="dxa"/>
            <w:vAlign w:val="center"/>
          </w:tcPr>
          <w:p w:rsidR="00724DC7" w:rsidRPr="00FC1C4A" w:rsidRDefault="00A95D7B" w:rsidP="0073080D">
            <w:pPr>
              <w:spacing w:after="120" w:line="240" w:lineRule="auto"/>
              <w:jc w:val="both"/>
              <w:rPr>
                <w:rFonts w:ascii="Times New Roman" w:hAnsi="Times New Roman"/>
                <w:sz w:val="25"/>
                <w:szCs w:val="25"/>
              </w:rPr>
            </w:pPr>
            <w:r w:rsidRPr="00A95D7B">
              <w:rPr>
                <w:rFonts w:ascii="Times New Roman" w:hAnsi="Times New Roman"/>
                <w:sz w:val="25"/>
                <w:szCs w:val="25"/>
              </w:rPr>
              <w:t>5</w:t>
            </w:r>
            <w:r w:rsidR="0073080D" w:rsidRPr="00731126">
              <w:rPr>
                <w:rFonts w:ascii="Times New Roman" w:hAnsi="Times New Roman"/>
                <w:sz w:val="25"/>
                <w:szCs w:val="25"/>
              </w:rPr>
              <w:t>0</w:t>
            </w:r>
            <w:r w:rsidR="0039162A" w:rsidRPr="00731126">
              <w:rPr>
                <w:rFonts w:ascii="Times New Roman" w:hAnsi="Times New Roman"/>
                <w:sz w:val="25"/>
                <w:szCs w:val="25"/>
              </w:rPr>
              <w:t xml:space="preserve"> ngày sau khi ký hợp đồng</w:t>
            </w:r>
          </w:p>
        </w:tc>
      </w:tr>
    </w:tbl>
    <w:p w:rsidR="00FC1C4A" w:rsidRDefault="00FC1C4A" w:rsidP="00227292">
      <w:pPr>
        <w:pStyle w:val="CM9"/>
        <w:ind w:firstLine="567"/>
        <w:jc w:val="both"/>
        <w:rPr>
          <w:b/>
          <w:bCs/>
          <w:sz w:val="26"/>
          <w:szCs w:val="26"/>
          <w:u w:val="single"/>
        </w:rPr>
      </w:pPr>
    </w:p>
    <w:p w:rsidR="00FC1C4A" w:rsidRDefault="00FC1C4A">
      <w:pPr>
        <w:spacing w:after="0" w:line="240" w:lineRule="auto"/>
        <w:rPr>
          <w:rFonts w:ascii="Times New Roman" w:hAnsi="Times New Roman"/>
          <w:b/>
          <w:bCs/>
          <w:sz w:val="26"/>
          <w:szCs w:val="26"/>
        </w:rPr>
      </w:pPr>
      <w:r>
        <w:rPr>
          <w:b/>
          <w:bCs/>
          <w:sz w:val="26"/>
          <w:szCs w:val="26"/>
        </w:rPr>
        <w:br w:type="page"/>
      </w:r>
    </w:p>
    <w:p w:rsidR="00724DC7" w:rsidRPr="005B2F11" w:rsidRDefault="006E5858" w:rsidP="00227292">
      <w:pPr>
        <w:pStyle w:val="CM9"/>
        <w:ind w:firstLine="567"/>
        <w:jc w:val="both"/>
        <w:rPr>
          <w:sz w:val="26"/>
          <w:szCs w:val="26"/>
        </w:rPr>
      </w:pPr>
      <w:r w:rsidRPr="005B2F11">
        <w:rPr>
          <w:b/>
          <w:bCs/>
          <w:sz w:val="26"/>
          <w:szCs w:val="26"/>
        </w:rPr>
        <w:lastRenderedPageBreak/>
        <w:t xml:space="preserve">4. Phạm vi </w:t>
      </w:r>
    </w:p>
    <w:p w:rsidR="00CB6780" w:rsidRPr="005B2F11" w:rsidRDefault="00257DB4" w:rsidP="00227292">
      <w:pPr>
        <w:pStyle w:val="ListParagraph"/>
        <w:spacing w:after="120" w:line="240" w:lineRule="auto"/>
        <w:ind w:left="0" w:firstLine="567"/>
        <w:contextualSpacing w:val="0"/>
        <w:rPr>
          <w:rFonts w:ascii="Times New Roman" w:hAnsi="Times New Roman"/>
          <w:b/>
          <w:sz w:val="26"/>
          <w:szCs w:val="26"/>
        </w:rPr>
      </w:pPr>
      <w:r w:rsidRPr="005B2F11">
        <w:rPr>
          <w:rFonts w:ascii="Times New Roman" w:hAnsi="Times New Roman"/>
          <w:b/>
          <w:sz w:val="26"/>
          <w:szCs w:val="26"/>
        </w:rPr>
        <w:t>4.</w:t>
      </w:r>
      <w:r w:rsidR="00CB6780" w:rsidRPr="005B2F11">
        <w:rPr>
          <w:rFonts w:ascii="Times New Roman" w:hAnsi="Times New Roman"/>
          <w:b/>
          <w:sz w:val="26"/>
          <w:szCs w:val="26"/>
        </w:rPr>
        <w:t xml:space="preserve">1. </w:t>
      </w:r>
      <w:r w:rsidR="008E7AA4" w:rsidRPr="005B2F11">
        <w:rPr>
          <w:rFonts w:ascii="Times New Roman" w:hAnsi="Times New Roman"/>
          <w:b/>
          <w:sz w:val="26"/>
          <w:szCs w:val="26"/>
        </w:rPr>
        <w:t xml:space="preserve">Xây </w:t>
      </w:r>
      <w:r w:rsidR="00702250" w:rsidRPr="005B2F11">
        <w:rPr>
          <w:rFonts w:ascii="Times New Roman" w:hAnsi="Times New Roman"/>
          <w:b/>
          <w:sz w:val="26"/>
          <w:szCs w:val="26"/>
        </w:rPr>
        <w:t>dựng kịch bả</w:t>
      </w:r>
      <w:r w:rsidR="00CB6780" w:rsidRPr="005B2F11">
        <w:rPr>
          <w:rFonts w:ascii="Times New Roman" w:hAnsi="Times New Roman"/>
          <w:b/>
          <w:sz w:val="26"/>
          <w:szCs w:val="26"/>
        </w:rPr>
        <w:t>n phù hợp</w:t>
      </w:r>
    </w:p>
    <w:p w:rsidR="007031A2" w:rsidRPr="005B2F11" w:rsidRDefault="00702250" w:rsidP="00227292">
      <w:pPr>
        <w:pStyle w:val="ListParagraph"/>
        <w:spacing w:after="120" w:line="240" w:lineRule="auto"/>
        <w:ind w:left="0" w:firstLine="567"/>
        <w:contextualSpacing w:val="0"/>
        <w:jc w:val="both"/>
        <w:rPr>
          <w:rFonts w:ascii="Times New Roman" w:hAnsi="Times New Roman"/>
          <w:sz w:val="26"/>
          <w:szCs w:val="26"/>
        </w:rPr>
      </w:pPr>
      <w:r w:rsidRPr="005B2F11">
        <w:rPr>
          <w:rFonts w:ascii="Times New Roman" w:hAnsi="Times New Roman"/>
          <w:sz w:val="26"/>
          <w:szCs w:val="26"/>
        </w:rPr>
        <w:t xml:space="preserve">Nhà thầu nghiên cứu các tài liệu sẵn có của Dự án, thu thập các thông tin có liên quan đến dự án để hiểu biết về Chương trình phát triển vật liệu xây không nung, trong đó có gạch không nung của Chính phủ tại quyết định 567/QĐ-TTg. Tìm hiểu kỹ các thông tin của Dự án và các hoạt động trong phạm vi </w:t>
      </w:r>
      <w:r w:rsidR="008258FD" w:rsidRPr="005B2F11">
        <w:rPr>
          <w:rFonts w:ascii="Times New Roman" w:hAnsi="Times New Roman"/>
          <w:sz w:val="26"/>
          <w:szCs w:val="26"/>
        </w:rPr>
        <w:t>0</w:t>
      </w:r>
      <w:r w:rsidRPr="005B2F11">
        <w:rPr>
          <w:rFonts w:ascii="Times New Roman" w:hAnsi="Times New Roman"/>
          <w:sz w:val="26"/>
          <w:szCs w:val="26"/>
        </w:rPr>
        <w:t>4 hợp phần của dự án để hiểu kỹ hơn về</w:t>
      </w:r>
      <w:r w:rsidR="004E5E9B" w:rsidRPr="005B2F11">
        <w:rPr>
          <w:rFonts w:ascii="Times New Roman" w:hAnsi="Times New Roman"/>
          <w:sz w:val="26"/>
          <w:szCs w:val="26"/>
        </w:rPr>
        <w:t xml:space="preserve"> chiến lược</w:t>
      </w:r>
      <w:r w:rsidRPr="005B2F11">
        <w:rPr>
          <w:rFonts w:ascii="Times New Roman" w:hAnsi="Times New Roman"/>
          <w:sz w:val="26"/>
          <w:szCs w:val="26"/>
        </w:rPr>
        <w:t xml:space="preserve"> </w:t>
      </w:r>
      <w:r w:rsidR="008E7AA4" w:rsidRPr="005B2F11">
        <w:rPr>
          <w:rFonts w:ascii="Times New Roman" w:hAnsi="Times New Roman"/>
          <w:sz w:val="26"/>
          <w:szCs w:val="26"/>
        </w:rPr>
        <w:t xml:space="preserve">hoạt động </w:t>
      </w:r>
      <w:r w:rsidRPr="005B2F11">
        <w:rPr>
          <w:rFonts w:ascii="Times New Roman" w:hAnsi="Times New Roman"/>
          <w:sz w:val="26"/>
          <w:szCs w:val="26"/>
        </w:rPr>
        <w:t>thực hiện Dự án</w:t>
      </w:r>
      <w:r w:rsidR="007615F0" w:rsidRPr="005B2F11">
        <w:rPr>
          <w:rFonts w:ascii="Times New Roman" w:hAnsi="Times New Roman"/>
          <w:sz w:val="26"/>
          <w:szCs w:val="26"/>
        </w:rPr>
        <w:t xml:space="preserve">. </w:t>
      </w:r>
      <w:r w:rsidRPr="005B2F11">
        <w:rPr>
          <w:rFonts w:ascii="Times New Roman" w:hAnsi="Times New Roman"/>
          <w:sz w:val="26"/>
          <w:szCs w:val="26"/>
        </w:rPr>
        <w:t>Tham vấn với Ban quản lý dự án</w:t>
      </w:r>
      <w:r w:rsidR="00067489" w:rsidRPr="005B2F11">
        <w:rPr>
          <w:rFonts w:ascii="Times New Roman" w:hAnsi="Times New Roman"/>
          <w:sz w:val="26"/>
          <w:szCs w:val="26"/>
        </w:rPr>
        <w:t xml:space="preserve"> và</w:t>
      </w:r>
      <w:r w:rsidR="00FC1C4A">
        <w:rPr>
          <w:rFonts w:ascii="Times New Roman" w:hAnsi="Times New Roman"/>
          <w:sz w:val="26"/>
          <w:szCs w:val="26"/>
        </w:rPr>
        <w:t xml:space="preserve"> các tổ chức/</w:t>
      </w:r>
      <w:r w:rsidRPr="005B2F11">
        <w:rPr>
          <w:rFonts w:ascii="Times New Roman" w:hAnsi="Times New Roman"/>
          <w:sz w:val="26"/>
          <w:szCs w:val="26"/>
        </w:rPr>
        <w:t>đơn vị cá nhân có liên quan để phát triển và hoàn thiện kịch bả</w:t>
      </w:r>
      <w:r w:rsidR="007615F0" w:rsidRPr="005B2F11">
        <w:rPr>
          <w:rFonts w:ascii="Times New Roman" w:hAnsi="Times New Roman"/>
          <w:sz w:val="26"/>
          <w:szCs w:val="26"/>
        </w:rPr>
        <w:t xml:space="preserve">n sản xuất video. </w:t>
      </w:r>
    </w:p>
    <w:p w:rsidR="001B2E8A" w:rsidRPr="005B2F11" w:rsidRDefault="007031A2" w:rsidP="00227292">
      <w:pPr>
        <w:pStyle w:val="ListParagraph"/>
        <w:spacing w:after="120" w:line="240" w:lineRule="auto"/>
        <w:ind w:left="0" w:firstLine="567"/>
        <w:contextualSpacing w:val="0"/>
        <w:jc w:val="both"/>
        <w:rPr>
          <w:rFonts w:ascii="Times New Roman" w:hAnsi="Times New Roman"/>
          <w:sz w:val="26"/>
          <w:szCs w:val="26"/>
        </w:rPr>
      </w:pPr>
      <w:r w:rsidRPr="005B2F11">
        <w:rPr>
          <w:rFonts w:ascii="Times New Roman" w:hAnsi="Times New Roman"/>
          <w:b/>
          <w:bCs/>
          <w:sz w:val="26"/>
          <w:szCs w:val="26"/>
          <w:lang w:eastAsia="en-US"/>
        </w:rPr>
        <w:t xml:space="preserve">Nội dung kịch bản dự kiến </w:t>
      </w:r>
      <w:r w:rsidR="0006442A" w:rsidRPr="005B2F11">
        <w:rPr>
          <w:rFonts w:ascii="Times New Roman" w:hAnsi="Times New Roman"/>
          <w:b/>
          <w:bCs/>
          <w:sz w:val="26"/>
          <w:szCs w:val="26"/>
          <w:lang w:eastAsia="en-US"/>
        </w:rPr>
        <w:t>của phần 1</w:t>
      </w:r>
      <w:r w:rsidR="007518C5" w:rsidRPr="005B2F11">
        <w:rPr>
          <w:rFonts w:ascii="Times New Roman" w:hAnsi="Times New Roman"/>
          <w:b/>
          <w:bCs/>
          <w:sz w:val="26"/>
          <w:szCs w:val="26"/>
          <w:lang w:eastAsia="en-US"/>
        </w:rPr>
        <w:t>,</w:t>
      </w:r>
      <w:r w:rsidR="0006442A" w:rsidRPr="005B2F11">
        <w:rPr>
          <w:rFonts w:ascii="Times New Roman" w:hAnsi="Times New Roman"/>
          <w:b/>
          <w:bCs/>
          <w:sz w:val="26"/>
          <w:szCs w:val="26"/>
          <w:lang w:eastAsia="en-US"/>
        </w:rPr>
        <w:t xml:space="preserve"> </w:t>
      </w:r>
      <w:r w:rsidRPr="005B2F11">
        <w:rPr>
          <w:rFonts w:ascii="Times New Roman" w:hAnsi="Times New Roman"/>
          <w:b/>
          <w:bCs/>
          <w:sz w:val="26"/>
          <w:szCs w:val="26"/>
          <w:lang w:eastAsia="en-US"/>
        </w:rPr>
        <w:t>nhưng không giới hạn</w:t>
      </w:r>
      <w:r w:rsidR="00702250" w:rsidRPr="005B2F11">
        <w:rPr>
          <w:rFonts w:ascii="Times New Roman" w:hAnsi="Times New Roman"/>
          <w:b/>
          <w:bCs/>
          <w:sz w:val="26"/>
          <w:szCs w:val="26"/>
          <w:lang w:eastAsia="en-US"/>
        </w:rPr>
        <w:t xml:space="preserve"> như sau:</w:t>
      </w:r>
      <w:r w:rsidR="007615F0" w:rsidRPr="005B2F11">
        <w:rPr>
          <w:rFonts w:ascii="Times New Roman" w:hAnsi="Times New Roman"/>
          <w:b/>
          <w:bCs/>
          <w:sz w:val="26"/>
          <w:szCs w:val="26"/>
          <w:lang w:eastAsia="en-US"/>
        </w:rPr>
        <w:t xml:space="preserve"> </w:t>
      </w:r>
      <w:r w:rsidR="0061213F" w:rsidRPr="005B2F11">
        <w:rPr>
          <w:rFonts w:ascii="Times New Roman" w:hAnsi="Times New Roman"/>
          <w:sz w:val="26"/>
          <w:szCs w:val="26"/>
        </w:rPr>
        <w:t xml:space="preserve"> </w:t>
      </w:r>
    </w:p>
    <w:p w:rsidR="008258FD" w:rsidRPr="005B2F11" w:rsidRDefault="008258FD" w:rsidP="00227292">
      <w:pPr>
        <w:pStyle w:val="CommentText"/>
        <w:spacing w:after="120"/>
        <w:ind w:firstLine="567"/>
        <w:jc w:val="both"/>
        <w:rPr>
          <w:rFonts w:ascii="Times New Roman" w:hAnsi="Times New Roman"/>
          <w:sz w:val="26"/>
          <w:szCs w:val="26"/>
          <w:lang w:val="vi-VN" w:eastAsia="x-none"/>
        </w:rPr>
      </w:pPr>
      <w:r w:rsidRPr="005B2F11">
        <w:rPr>
          <w:rFonts w:ascii="Times New Roman" w:hAnsi="Times New Roman"/>
          <w:sz w:val="26"/>
          <w:szCs w:val="26"/>
          <w:lang w:val="vi-VN" w:eastAsia="x-none"/>
        </w:rPr>
        <w:t xml:space="preserve">- </w:t>
      </w:r>
      <w:r w:rsidR="0061213F" w:rsidRPr="005B2F11">
        <w:rPr>
          <w:rFonts w:ascii="Times New Roman" w:hAnsi="Times New Roman"/>
          <w:sz w:val="26"/>
          <w:szCs w:val="26"/>
          <w:lang w:val="vi-VN" w:eastAsia="x-none"/>
        </w:rPr>
        <w:t>Giới thiệu hình ảnh nhà máy, hình ảnh các công đoạn gia công và chế tạo thiết bị sản xuất gạch không nung; các máy gia công CNC, thiết bị thấm các bon</w:t>
      </w:r>
      <w:r w:rsidR="00AA7064" w:rsidRPr="005B2F11">
        <w:rPr>
          <w:rFonts w:ascii="Times New Roman" w:hAnsi="Times New Roman"/>
          <w:sz w:val="26"/>
          <w:szCs w:val="26"/>
          <w:lang w:val="vi-VN" w:eastAsia="x-none"/>
        </w:rPr>
        <w:t>, chế tạo khuôn, tổ hợp thiết bị</w:t>
      </w:r>
      <w:r w:rsidR="0061213F" w:rsidRPr="005B2F11">
        <w:rPr>
          <w:rFonts w:ascii="Times New Roman" w:hAnsi="Times New Roman"/>
          <w:sz w:val="26"/>
          <w:szCs w:val="26"/>
          <w:lang w:val="vi-VN" w:eastAsia="x-none"/>
        </w:rPr>
        <w:t xml:space="preserve"> v.v…,</w:t>
      </w:r>
      <w:r w:rsidR="00AA7064" w:rsidRPr="005B2F11">
        <w:rPr>
          <w:rFonts w:ascii="Times New Roman" w:hAnsi="Times New Roman"/>
          <w:sz w:val="26"/>
          <w:szCs w:val="26"/>
          <w:lang w:val="vi-VN" w:eastAsia="x-none"/>
        </w:rPr>
        <w:t xml:space="preserve"> </w:t>
      </w:r>
      <w:r w:rsidR="0061213F" w:rsidRPr="005B2F11">
        <w:rPr>
          <w:rFonts w:ascii="Times New Roman" w:hAnsi="Times New Roman"/>
          <w:sz w:val="26"/>
          <w:szCs w:val="26"/>
          <w:lang w:val="vi-VN" w:eastAsia="x-none"/>
        </w:rPr>
        <w:t>phỏng vấn</w:t>
      </w:r>
      <w:r w:rsidR="00FC1C4A" w:rsidRPr="00FC1C4A">
        <w:rPr>
          <w:rFonts w:ascii="Times New Roman" w:hAnsi="Times New Roman"/>
          <w:sz w:val="26"/>
          <w:szCs w:val="26"/>
          <w:lang w:val="vi-VN" w:eastAsia="x-none"/>
        </w:rPr>
        <w:t xml:space="preserve"> Giám</w:t>
      </w:r>
      <w:r w:rsidR="0061213F" w:rsidRPr="005B2F11">
        <w:rPr>
          <w:rFonts w:ascii="Times New Roman" w:hAnsi="Times New Roman"/>
          <w:sz w:val="26"/>
          <w:szCs w:val="26"/>
          <w:lang w:val="vi-VN" w:eastAsia="x-none"/>
        </w:rPr>
        <w:t xml:space="preserve"> đốc nhà máy, </w:t>
      </w:r>
      <w:r w:rsidR="00AA7064" w:rsidRPr="005B2F11">
        <w:rPr>
          <w:rFonts w:ascii="Times New Roman" w:hAnsi="Times New Roman"/>
          <w:sz w:val="26"/>
          <w:szCs w:val="26"/>
          <w:lang w:val="vi-VN" w:eastAsia="x-none"/>
        </w:rPr>
        <w:t xml:space="preserve">phỏng vấn </w:t>
      </w:r>
      <w:r w:rsidR="0061213F" w:rsidRPr="005B2F11">
        <w:rPr>
          <w:rFonts w:ascii="Times New Roman" w:hAnsi="Times New Roman"/>
          <w:sz w:val="26"/>
          <w:szCs w:val="26"/>
          <w:lang w:val="vi-VN" w:eastAsia="x-none"/>
        </w:rPr>
        <w:t xml:space="preserve">khách hàng mua dây chuyền thiết bị do </w:t>
      </w:r>
      <w:r w:rsidRPr="005B2F11">
        <w:rPr>
          <w:rFonts w:ascii="Times New Roman" w:hAnsi="Times New Roman"/>
          <w:sz w:val="26"/>
          <w:szCs w:val="26"/>
          <w:lang w:val="vi-VN" w:eastAsia="x-none"/>
        </w:rPr>
        <w:t xml:space="preserve">Công ty </w:t>
      </w:r>
      <w:r w:rsidR="0061213F" w:rsidRPr="005B2F11">
        <w:rPr>
          <w:rFonts w:ascii="Times New Roman" w:hAnsi="Times New Roman"/>
          <w:sz w:val="26"/>
          <w:szCs w:val="26"/>
          <w:lang w:val="vi-VN" w:eastAsia="x-none"/>
        </w:rPr>
        <w:t>Thanh Phúc sản xuất, công nhân đang thực hiện việc gia công chế tạo hay lắp ráp thiết bị, khách hàng đến vận chuyển thiết bị và các thiết bị đã sẵ</w:t>
      </w:r>
      <w:r w:rsidRPr="005B2F11">
        <w:rPr>
          <w:rFonts w:ascii="Times New Roman" w:hAnsi="Times New Roman"/>
          <w:sz w:val="26"/>
          <w:szCs w:val="26"/>
          <w:lang w:val="vi-VN" w:eastAsia="x-none"/>
        </w:rPr>
        <w:t>n sàng chuyển đi cho khác</w:t>
      </w:r>
      <w:r w:rsidR="00FC1C4A" w:rsidRPr="00FC1C4A">
        <w:rPr>
          <w:rFonts w:ascii="Times New Roman" w:hAnsi="Times New Roman"/>
          <w:sz w:val="26"/>
          <w:szCs w:val="26"/>
          <w:lang w:val="vi-VN" w:eastAsia="x-none"/>
        </w:rPr>
        <w:t>h</w:t>
      </w:r>
      <w:r w:rsidRPr="005B2F11">
        <w:rPr>
          <w:rFonts w:ascii="Times New Roman" w:hAnsi="Times New Roman"/>
          <w:sz w:val="26"/>
          <w:szCs w:val="26"/>
          <w:lang w:val="vi-VN" w:eastAsia="x-none"/>
        </w:rPr>
        <w:t xml:space="preserve"> hàng. </w:t>
      </w:r>
    </w:p>
    <w:p w:rsidR="0040392F" w:rsidRPr="0073080D" w:rsidRDefault="0040392F" w:rsidP="00227292">
      <w:pPr>
        <w:pStyle w:val="CommentText"/>
        <w:spacing w:after="120"/>
        <w:ind w:firstLine="567"/>
        <w:jc w:val="both"/>
        <w:rPr>
          <w:rFonts w:ascii="Times New Roman" w:hAnsi="Times New Roman"/>
          <w:color w:val="000000" w:themeColor="text1"/>
          <w:sz w:val="26"/>
          <w:szCs w:val="26"/>
          <w:lang w:val="vi-VN" w:eastAsia="x-none"/>
        </w:rPr>
      </w:pPr>
      <w:r w:rsidRPr="0073080D">
        <w:rPr>
          <w:rFonts w:ascii="Times New Roman" w:hAnsi="Times New Roman"/>
          <w:color w:val="000000" w:themeColor="text1"/>
          <w:sz w:val="26"/>
          <w:szCs w:val="26"/>
          <w:lang w:val="vi-VN" w:eastAsia="x-none"/>
        </w:rPr>
        <w:tab/>
        <w:t xml:space="preserve">- Giới thiệu được một số dây chuyền thiết bị sản xuất GKN tại một số dự án điển hình đã được Công ty Thanh Phúc chuyển giao, phỏng vấn đại diện đơn vị được chuyển giao về dây chuyền thiết bị; </w:t>
      </w:r>
    </w:p>
    <w:p w:rsidR="0061213F" w:rsidRPr="0073080D" w:rsidRDefault="0040392F" w:rsidP="00227292">
      <w:pPr>
        <w:pStyle w:val="CommentText"/>
        <w:spacing w:after="120"/>
        <w:ind w:firstLine="567"/>
        <w:jc w:val="both"/>
        <w:rPr>
          <w:rFonts w:ascii="Times New Roman" w:hAnsi="Times New Roman"/>
          <w:color w:val="000000" w:themeColor="text1"/>
          <w:sz w:val="26"/>
          <w:szCs w:val="26"/>
          <w:lang w:val="vi-VN" w:eastAsia="x-none"/>
        </w:rPr>
      </w:pPr>
      <w:r w:rsidRPr="0073080D">
        <w:rPr>
          <w:rFonts w:ascii="Times New Roman" w:hAnsi="Times New Roman"/>
          <w:color w:val="000000" w:themeColor="text1"/>
          <w:sz w:val="26"/>
          <w:szCs w:val="26"/>
          <w:lang w:val="vi-VN" w:eastAsia="x-none"/>
        </w:rPr>
        <w:t xml:space="preserve">- Giới thiệu được các dạng sản phẩm GKN do dây chuyền thiết </w:t>
      </w:r>
      <w:r w:rsidR="00FC1C4A" w:rsidRPr="0073080D">
        <w:rPr>
          <w:rFonts w:ascii="Times New Roman" w:hAnsi="Times New Roman"/>
          <w:color w:val="000000" w:themeColor="text1"/>
          <w:sz w:val="26"/>
          <w:szCs w:val="26"/>
          <w:lang w:val="vi-VN" w:eastAsia="x-none"/>
        </w:rPr>
        <w:t>bị của Công ty Thanh P</w:t>
      </w:r>
      <w:r w:rsidRPr="0073080D">
        <w:rPr>
          <w:rFonts w:ascii="Times New Roman" w:hAnsi="Times New Roman"/>
          <w:color w:val="000000" w:themeColor="text1"/>
          <w:sz w:val="26"/>
          <w:szCs w:val="26"/>
          <w:lang w:val="vi-VN" w:eastAsia="x-none"/>
        </w:rPr>
        <w:t>húc sản xuất và hình ảnh các công trình sử dụng GKN; phỏng vấn người sử dụng GKN (chủ đầu tư/tư vấn thiết kế/giám sát thi công/người dân).</w:t>
      </w:r>
    </w:p>
    <w:p w:rsidR="00AA7064" w:rsidRPr="005B2F11" w:rsidRDefault="00F0656F" w:rsidP="00227292">
      <w:pPr>
        <w:pStyle w:val="ListParagraph"/>
        <w:spacing w:after="120" w:line="240" w:lineRule="auto"/>
        <w:ind w:left="0" w:firstLine="567"/>
        <w:contextualSpacing w:val="0"/>
        <w:jc w:val="both"/>
        <w:rPr>
          <w:rFonts w:ascii="Times New Roman" w:hAnsi="Times New Roman"/>
          <w:sz w:val="26"/>
          <w:szCs w:val="26"/>
        </w:rPr>
      </w:pPr>
      <w:r w:rsidRPr="005B2F11">
        <w:rPr>
          <w:rFonts w:ascii="Times New Roman" w:hAnsi="Times New Roman"/>
          <w:b/>
          <w:bCs/>
          <w:sz w:val="26"/>
          <w:szCs w:val="26"/>
          <w:lang w:eastAsia="en-US"/>
        </w:rPr>
        <w:t xml:space="preserve">Nội dung kịch bản </w:t>
      </w:r>
      <w:r w:rsidR="007031A2" w:rsidRPr="005B2F11">
        <w:rPr>
          <w:rFonts w:ascii="Times New Roman" w:hAnsi="Times New Roman"/>
          <w:b/>
          <w:bCs/>
          <w:sz w:val="26"/>
          <w:szCs w:val="26"/>
          <w:lang w:eastAsia="en-US"/>
        </w:rPr>
        <w:t xml:space="preserve">dự kiến </w:t>
      </w:r>
      <w:r w:rsidRPr="005B2F11">
        <w:rPr>
          <w:rFonts w:ascii="Times New Roman" w:hAnsi="Times New Roman"/>
          <w:b/>
          <w:bCs/>
          <w:sz w:val="26"/>
          <w:szCs w:val="26"/>
          <w:lang w:eastAsia="en-US"/>
        </w:rPr>
        <w:t xml:space="preserve">của </w:t>
      </w:r>
      <w:r w:rsidR="007031A2" w:rsidRPr="005B2F11">
        <w:rPr>
          <w:rFonts w:ascii="Times New Roman" w:hAnsi="Times New Roman"/>
          <w:b/>
          <w:bCs/>
          <w:sz w:val="26"/>
          <w:szCs w:val="26"/>
          <w:lang w:eastAsia="en-US"/>
        </w:rPr>
        <w:t>phần 2</w:t>
      </w:r>
      <w:r w:rsidRPr="005B2F11">
        <w:rPr>
          <w:rFonts w:ascii="Times New Roman" w:hAnsi="Times New Roman"/>
          <w:b/>
          <w:bCs/>
          <w:sz w:val="26"/>
          <w:szCs w:val="26"/>
          <w:lang w:eastAsia="en-US"/>
        </w:rPr>
        <w:t xml:space="preserve">, nhưng không giới hạn như sau: </w:t>
      </w:r>
      <w:r w:rsidR="00AA7064" w:rsidRPr="005B2F11">
        <w:rPr>
          <w:rFonts w:ascii="Times New Roman" w:hAnsi="Times New Roman"/>
          <w:sz w:val="26"/>
          <w:szCs w:val="26"/>
        </w:rPr>
        <w:t xml:space="preserve"> </w:t>
      </w:r>
    </w:p>
    <w:p w:rsidR="00AA7064" w:rsidRPr="005B2F11" w:rsidRDefault="00AA7064" w:rsidP="00227292">
      <w:pPr>
        <w:pStyle w:val="ListParagraph"/>
        <w:spacing w:after="120" w:line="240" w:lineRule="auto"/>
        <w:ind w:left="0" w:firstLine="567"/>
        <w:contextualSpacing w:val="0"/>
        <w:jc w:val="both"/>
        <w:rPr>
          <w:rFonts w:ascii="Times New Roman" w:hAnsi="Times New Roman"/>
          <w:sz w:val="26"/>
          <w:szCs w:val="26"/>
        </w:rPr>
      </w:pPr>
      <w:r w:rsidRPr="005B2F11">
        <w:rPr>
          <w:rFonts w:ascii="Times New Roman" w:hAnsi="Times New Roman"/>
          <w:sz w:val="26"/>
          <w:szCs w:val="26"/>
        </w:rPr>
        <w:t xml:space="preserve">Hình ảnh của dây chuyền thiết bị cần được phản ảnh đầy đủ, </w:t>
      </w:r>
      <w:r w:rsidR="001557DC" w:rsidRPr="005B2F11">
        <w:rPr>
          <w:rFonts w:ascii="Times New Roman" w:hAnsi="Times New Roman"/>
          <w:sz w:val="26"/>
          <w:szCs w:val="26"/>
        </w:rPr>
        <w:t xml:space="preserve">rõ ràng </w:t>
      </w:r>
      <w:r w:rsidRPr="005B2F11">
        <w:rPr>
          <w:rFonts w:ascii="Times New Roman" w:hAnsi="Times New Roman"/>
          <w:sz w:val="26"/>
          <w:szCs w:val="26"/>
        </w:rPr>
        <w:t>từ khâu nguyên liệu đầu vào cho đến sản phẩm đầu ra.</w:t>
      </w:r>
      <w:r w:rsidR="001557DC" w:rsidRPr="005B2F11">
        <w:rPr>
          <w:rFonts w:ascii="Times New Roman" w:hAnsi="Times New Roman"/>
          <w:sz w:val="26"/>
          <w:szCs w:val="26"/>
        </w:rPr>
        <w:t xml:space="preserve"> Sự vận hành</w:t>
      </w:r>
      <w:r w:rsidR="00544AA8" w:rsidRPr="005B2F11">
        <w:rPr>
          <w:rFonts w:ascii="Times New Roman" w:hAnsi="Times New Roman"/>
          <w:sz w:val="26"/>
          <w:szCs w:val="26"/>
        </w:rPr>
        <w:t xml:space="preserve"> an toàn ổn định của</w:t>
      </w:r>
      <w:r w:rsidR="001557DC" w:rsidRPr="005B2F11">
        <w:rPr>
          <w:rFonts w:ascii="Times New Roman" w:hAnsi="Times New Roman"/>
          <w:sz w:val="26"/>
          <w:szCs w:val="26"/>
        </w:rPr>
        <w:t xml:space="preserve"> các thiết bị của dây chuyền sản xuất. Thao tác gọn gàng nhanh nhẹ của công nhân. </w:t>
      </w:r>
      <w:r w:rsidR="007518C5" w:rsidRPr="005B2F11">
        <w:rPr>
          <w:rFonts w:ascii="Times New Roman" w:hAnsi="Times New Roman"/>
          <w:sz w:val="26"/>
          <w:szCs w:val="26"/>
        </w:rPr>
        <w:t xml:space="preserve">Hình ảnh sản phẩm của dây chuyền sản xuất ra đưa vào bãi và bảo dưỡng. </w:t>
      </w:r>
      <w:r w:rsidRPr="005B2F11">
        <w:rPr>
          <w:rFonts w:ascii="Times New Roman" w:hAnsi="Times New Roman"/>
          <w:sz w:val="26"/>
          <w:szCs w:val="26"/>
        </w:rPr>
        <w:t xml:space="preserve">Quản lý chất lượng sản phẩm GKN thông qua phòng thí nghiệm tính chất cơ lý của sản phẩm. Đánh giá của các đối tượng </w:t>
      </w:r>
      <w:r w:rsidR="009C6354" w:rsidRPr="005B2F11">
        <w:rPr>
          <w:rFonts w:ascii="Times New Roman" w:hAnsi="Times New Roman"/>
          <w:sz w:val="26"/>
          <w:szCs w:val="26"/>
        </w:rPr>
        <w:t>khác nhau về kết quả thực hiện</w:t>
      </w:r>
      <w:r w:rsidRPr="005B2F11">
        <w:rPr>
          <w:rFonts w:ascii="Times New Roman" w:hAnsi="Times New Roman"/>
          <w:sz w:val="26"/>
          <w:szCs w:val="26"/>
        </w:rPr>
        <w:t xml:space="preserve"> dự án: Giám đốc nhà máy, công nhân vận hành thiết bị, giám đốc Ban quản lý dự án, vai trò của hỗ trợ kỹ thuật của Dự án. </w:t>
      </w:r>
    </w:p>
    <w:p w:rsidR="008258FD" w:rsidRPr="005B2F11" w:rsidRDefault="00702250" w:rsidP="00227292">
      <w:pPr>
        <w:pStyle w:val="ListParagraph"/>
        <w:spacing w:after="120" w:line="240" w:lineRule="auto"/>
        <w:ind w:left="0" w:firstLine="567"/>
        <w:contextualSpacing w:val="0"/>
        <w:jc w:val="both"/>
        <w:rPr>
          <w:rFonts w:ascii="Times New Roman" w:hAnsi="Times New Roman"/>
          <w:sz w:val="26"/>
          <w:szCs w:val="26"/>
          <w:lang w:eastAsia="en-US"/>
        </w:rPr>
      </w:pPr>
      <w:r w:rsidRPr="005B2F11">
        <w:rPr>
          <w:rFonts w:ascii="Times New Roman" w:hAnsi="Times New Roman"/>
          <w:sz w:val="26"/>
          <w:szCs w:val="26"/>
          <w:lang w:eastAsia="en-US"/>
        </w:rPr>
        <w:t>Kịch bả</w:t>
      </w:r>
      <w:r w:rsidR="007615F0" w:rsidRPr="005B2F11">
        <w:rPr>
          <w:rFonts w:ascii="Times New Roman" w:hAnsi="Times New Roman"/>
          <w:b/>
          <w:bCs/>
          <w:sz w:val="26"/>
          <w:szCs w:val="26"/>
          <w:lang w:eastAsia="en-US"/>
        </w:rPr>
        <w:t xml:space="preserve">n </w:t>
      </w:r>
      <w:r w:rsidR="007031A2" w:rsidRPr="005B2F11">
        <w:rPr>
          <w:rFonts w:ascii="Times New Roman" w:hAnsi="Times New Roman"/>
          <w:b/>
          <w:bCs/>
          <w:sz w:val="26"/>
          <w:szCs w:val="26"/>
          <w:lang w:eastAsia="en-US"/>
        </w:rPr>
        <w:t xml:space="preserve">01 </w:t>
      </w:r>
      <w:r w:rsidR="007615F0" w:rsidRPr="005B2F11">
        <w:rPr>
          <w:rFonts w:ascii="Times New Roman" w:hAnsi="Times New Roman"/>
          <w:b/>
          <w:bCs/>
          <w:sz w:val="26"/>
          <w:szCs w:val="26"/>
          <w:lang w:eastAsia="en-US"/>
        </w:rPr>
        <w:t>video</w:t>
      </w:r>
      <w:r w:rsidRPr="005B2F11">
        <w:rPr>
          <w:rFonts w:ascii="Times New Roman" w:hAnsi="Times New Roman"/>
          <w:sz w:val="26"/>
          <w:szCs w:val="26"/>
          <w:lang w:eastAsia="en-US"/>
        </w:rPr>
        <w:t xml:space="preserve"> hoàn </w:t>
      </w:r>
      <w:r w:rsidR="007031A2" w:rsidRPr="005B2F11">
        <w:rPr>
          <w:rFonts w:ascii="Times New Roman" w:hAnsi="Times New Roman"/>
          <w:sz w:val="26"/>
          <w:szCs w:val="26"/>
          <w:lang w:eastAsia="en-US"/>
        </w:rPr>
        <w:t>chỉnh</w:t>
      </w:r>
      <w:r w:rsidRPr="005B2F11">
        <w:rPr>
          <w:rFonts w:ascii="Times New Roman" w:hAnsi="Times New Roman"/>
          <w:sz w:val="26"/>
          <w:szCs w:val="26"/>
          <w:lang w:eastAsia="en-US"/>
        </w:rPr>
        <w:t xml:space="preserve"> dựa trên các ý kiến và đóng góp từ Ban quản lý và Tư vấn truyề</w:t>
      </w:r>
      <w:r w:rsidR="00AA7064" w:rsidRPr="005B2F11">
        <w:rPr>
          <w:rFonts w:ascii="Times New Roman" w:hAnsi="Times New Roman"/>
          <w:sz w:val="26"/>
          <w:szCs w:val="26"/>
          <w:lang w:eastAsia="en-US"/>
        </w:rPr>
        <w:t>n thông của dự án, các tổ chức/</w:t>
      </w:r>
      <w:r w:rsidRPr="005B2F11">
        <w:rPr>
          <w:rFonts w:ascii="Times New Roman" w:hAnsi="Times New Roman"/>
          <w:sz w:val="26"/>
          <w:szCs w:val="26"/>
          <w:lang w:eastAsia="en-US"/>
        </w:rPr>
        <w:t>đơn vị cá nhân có liên quan của dự án. Kịch bản hoàn thiện phải đượ</w:t>
      </w:r>
      <w:r w:rsidR="000B4C38" w:rsidRPr="005B2F11">
        <w:rPr>
          <w:rFonts w:ascii="Times New Roman" w:hAnsi="Times New Roman"/>
          <w:sz w:val="26"/>
          <w:szCs w:val="26"/>
          <w:lang w:eastAsia="en-US"/>
        </w:rPr>
        <w:t>c Ban quản lý</w:t>
      </w:r>
      <w:r w:rsidRPr="005B2F11">
        <w:rPr>
          <w:rFonts w:ascii="Times New Roman" w:hAnsi="Times New Roman"/>
          <w:sz w:val="26"/>
          <w:szCs w:val="26"/>
          <w:lang w:eastAsia="en-US"/>
        </w:rPr>
        <w:t xml:space="preserve"> </w:t>
      </w:r>
      <w:r w:rsidR="000B4C38" w:rsidRPr="005B2F11">
        <w:rPr>
          <w:rFonts w:ascii="Times New Roman" w:hAnsi="Times New Roman"/>
          <w:sz w:val="26"/>
          <w:szCs w:val="26"/>
          <w:lang w:eastAsia="en-US"/>
        </w:rPr>
        <w:t>d</w:t>
      </w:r>
      <w:r w:rsidRPr="005B2F11">
        <w:rPr>
          <w:rFonts w:ascii="Times New Roman" w:hAnsi="Times New Roman"/>
          <w:sz w:val="26"/>
          <w:szCs w:val="26"/>
          <w:lang w:eastAsia="en-US"/>
        </w:rPr>
        <w:t>ự án phê duyệt trước khi Nhà thầu thực hiện các bước tiếp theo.</w:t>
      </w:r>
    </w:p>
    <w:p w:rsidR="00702250" w:rsidRPr="005B2F11" w:rsidRDefault="008258FD" w:rsidP="00227292">
      <w:pPr>
        <w:pStyle w:val="ListParagraph"/>
        <w:spacing w:after="120" w:line="240" w:lineRule="auto"/>
        <w:ind w:left="0" w:firstLine="567"/>
        <w:contextualSpacing w:val="0"/>
        <w:jc w:val="both"/>
        <w:rPr>
          <w:rFonts w:ascii="Times New Roman" w:hAnsi="Times New Roman"/>
          <w:sz w:val="26"/>
          <w:szCs w:val="26"/>
          <w:lang w:eastAsia="en-US"/>
        </w:rPr>
      </w:pPr>
      <w:r w:rsidRPr="005B2F11">
        <w:rPr>
          <w:rFonts w:ascii="Times New Roman" w:hAnsi="Times New Roman"/>
          <w:b/>
          <w:sz w:val="26"/>
          <w:szCs w:val="26"/>
          <w:lang w:eastAsia="en-US"/>
        </w:rPr>
        <w:t xml:space="preserve">4.2 </w:t>
      </w:r>
      <w:r w:rsidR="00F037B8" w:rsidRPr="005B2F11">
        <w:rPr>
          <w:rFonts w:ascii="Times New Roman" w:hAnsi="Times New Roman"/>
          <w:b/>
          <w:sz w:val="26"/>
          <w:szCs w:val="26"/>
        </w:rPr>
        <w:t>Tổ chức ghi hình, sưu tầm hình ảnh, thiết kế đồ họa, minh họa theo kịch bản đã được phê duyệt</w:t>
      </w:r>
    </w:p>
    <w:p w:rsidR="00F037B8" w:rsidRPr="005B2F11" w:rsidRDefault="00F037B8" w:rsidP="00227292">
      <w:pPr>
        <w:spacing w:after="120" w:line="240" w:lineRule="auto"/>
        <w:ind w:firstLine="567"/>
        <w:jc w:val="both"/>
        <w:rPr>
          <w:rFonts w:ascii="Times New Roman" w:hAnsi="Times New Roman"/>
          <w:sz w:val="26"/>
          <w:szCs w:val="26"/>
          <w:lang w:eastAsia="x-none"/>
        </w:rPr>
      </w:pPr>
      <w:r w:rsidRPr="005B2F11">
        <w:rPr>
          <w:rFonts w:ascii="Times New Roman" w:hAnsi="Times New Roman"/>
          <w:sz w:val="26"/>
          <w:szCs w:val="26"/>
          <w:lang w:eastAsia="x-none"/>
        </w:rPr>
        <w:t>Sau khi kịch bản phim được phê duyệt, Nhà thầu lập kế hoạch ghi hình gửi BQLDA để chuẩn bị ghi hình tại hiện trường.</w:t>
      </w:r>
    </w:p>
    <w:p w:rsidR="00F037B8" w:rsidRPr="005B2F11" w:rsidRDefault="00F037B8" w:rsidP="00227292">
      <w:pPr>
        <w:shd w:val="clear" w:color="auto" w:fill="FFFFFF"/>
        <w:spacing w:after="120" w:line="240" w:lineRule="auto"/>
        <w:ind w:firstLine="567"/>
        <w:jc w:val="both"/>
        <w:rPr>
          <w:rFonts w:ascii="Times New Roman" w:hAnsi="Times New Roman"/>
          <w:color w:val="1F1F1F"/>
          <w:sz w:val="26"/>
          <w:szCs w:val="26"/>
          <w:lang w:eastAsia="x-none"/>
        </w:rPr>
      </w:pPr>
      <w:r w:rsidRPr="005B2F11">
        <w:rPr>
          <w:rFonts w:ascii="Times New Roman" w:hAnsi="Times New Roman"/>
          <w:sz w:val="26"/>
          <w:szCs w:val="26"/>
          <w:lang w:eastAsia="x-none"/>
        </w:rPr>
        <w:lastRenderedPageBreak/>
        <w:t>Nhà thầu triển khai quay hiện trường</w:t>
      </w:r>
      <w:r w:rsidR="00FB2805" w:rsidRPr="005B2F11">
        <w:rPr>
          <w:rFonts w:ascii="Times New Roman" w:hAnsi="Times New Roman"/>
          <w:sz w:val="26"/>
          <w:szCs w:val="26"/>
          <w:lang w:eastAsia="x-none"/>
        </w:rPr>
        <w:t>,</w:t>
      </w:r>
      <w:r w:rsidRPr="005B2F11">
        <w:rPr>
          <w:rFonts w:ascii="Times New Roman" w:hAnsi="Times New Roman"/>
          <w:sz w:val="26"/>
          <w:szCs w:val="26"/>
          <w:lang w:eastAsia="x-none"/>
        </w:rPr>
        <w:t xml:space="preserve"> tại Ban quản lý dự án, các địa điểm có các hoạt động của dự án, các điểm trình diễn của dự án (tại Hà Nộ</w:t>
      </w:r>
      <w:r w:rsidR="00FB2805" w:rsidRPr="005B2F11">
        <w:rPr>
          <w:rFonts w:ascii="Times New Roman" w:hAnsi="Times New Roman"/>
          <w:sz w:val="26"/>
          <w:szCs w:val="26"/>
          <w:lang w:eastAsia="x-none"/>
        </w:rPr>
        <w:t xml:space="preserve">i, </w:t>
      </w:r>
      <w:r w:rsidR="00AA7064" w:rsidRPr="005B2F11">
        <w:rPr>
          <w:rFonts w:ascii="Times New Roman" w:hAnsi="Times New Roman"/>
          <w:sz w:val="26"/>
          <w:szCs w:val="26"/>
          <w:lang w:eastAsia="x-none"/>
        </w:rPr>
        <w:t>Hải Phòng</w:t>
      </w:r>
      <w:r w:rsidR="00FB2805" w:rsidRPr="005B2F11">
        <w:rPr>
          <w:rFonts w:ascii="Times New Roman" w:hAnsi="Times New Roman"/>
          <w:sz w:val="26"/>
          <w:szCs w:val="26"/>
          <w:lang w:eastAsia="x-none"/>
        </w:rPr>
        <w:t>)</w:t>
      </w:r>
      <w:r w:rsidRPr="005B2F11">
        <w:rPr>
          <w:rFonts w:ascii="Times New Roman" w:hAnsi="Times New Roman"/>
          <w:sz w:val="26"/>
          <w:szCs w:val="26"/>
          <w:lang w:eastAsia="x-none"/>
        </w:rPr>
        <w:t xml:space="preserve">. </w:t>
      </w:r>
      <w:r w:rsidRPr="005B2F11">
        <w:rPr>
          <w:rFonts w:ascii="Times New Roman" w:hAnsi="Times New Roman"/>
          <w:color w:val="1F1F1F"/>
          <w:sz w:val="26"/>
          <w:szCs w:val="26"/>
          <w:lang w:eastAsia="x-none"/>
        </w:rPr>
        <w:t>Nhà thầu cần dự kiế</w:t>
      </w:r>
      <w:r w:rsidR="00791A41" w:rsidRPr="005B2F11">
        <w:rPr>
          <w:rFonts w:ascii="Times New Roman" w:hAnsi="Times New Roman"/>
          <w:color w:val="1F1F1F"/>
          <w:sz w:val="26"/>
          <w:szCs w:val="26"/>
          <w:lang w:eastAsia="x-none"/>
        </w:rPr>
        <w:t>n các chuyến</w:t>
      </w:r>
      <w:r w:rsidRPr="005B2F11">
        <w:rPr>
          <w:rFonts w:ascii="Times New Roman" w:hAnsi="Times New Roman"/>
          <w:color w:val="1F1F1F"/>
          <w:sz w:val="26"/>
          <w:szCs w:val="26"/>
          <w:lang w:eastAsia="x-none"/>
        </w:rPr>
        <w:t xml:space="preserve"> đi thực địa để chuẩn bị và quay các hình ảnh theo kịch bản và các hoạt động có thể phát sinh trong quá trình dự</w:t>
      </w:r>
      <w:r w:rsidR="00791A41" w:rsidRPr="005B2F11">
        <w:rPr>
          <w:rFonts w:ascii="Times New Roman" w:hAnsi="Times New Roman"/>
          <w:color w:val="1F1F1F"/>
          <w:sz w:val="26"/>
          <w:szCs w:val="26"/>
          <w:lang w:eastAsia="x-none"/>
        </w:rPr>
        <w:t>ng video</w:t>
      </w:r>
      <w:r w:rsidRPr="005B2F11">
        <w:rPr>
          <w:rFonts w:ascii="Times New Roman" w:hAnsi="Times New Roman"/>
          <w:color w:val="1F1F1F"/>
          <w:sz w:val="26"/>
          <w:szCs w:val="26"/>
          <w:lang w:eastAsia="x-none"/>
        </w:rPr>
        <w:t>.</w:t>
      </w:r>
      <w:r w:rsidR="001D1AED" w:rsidRPr="005B2F11">
        <w:rPr>
          <w:rFonts w:ascii="Times New Roman" w:hAnsi="Times New Roman"/>
          <w:color w:val="1F1F1F"/>
          <w:sz w:val="26"/>
          <w:szCs w:val="26"/>
          <w:lang w:eastAsia="x-none"/>
        </w:rPr>
        <w:t xml:space="preserve"> Kế hoạch có sự trao đổi và thỏa thuận với BQLDA để chuẩn bị các điều kiện cần thiết như phương tiện đi lạ</w:t>
      </w:r>
      <w:r w:rsidR="00791A41" w:rsidRPr="005B2F11">
        <w:rPr>
          <w:rFonts w:ascii="Times New Roman" w:hAnsi="Times New Roman"/>
          <w:color w:val="1F1F1F"/>
          <w:sz w:val="26"/>
          <w:szCs w:val="26"/>
          <w:lang w:eastAsia="x-none"/>
        </w:rPr>
        <w:t>i, bố trí nhân sự cần thiế</w:t>
      </w:r>
      <w:r w:rsidR="00FB2805" w:rsidRPr="005B2F11">
        <w:rPr>
          <w:rFonts w:ascii="Times New Roman" w:hAnsi="Times New Roman"/>
          <w:color w:val="1F1F1F"/>
          <w:sz w:val="26"/>
          <w:szCs w:val="26"/>
          <w:lang w:eastAsia="x-none"/>
        </w:rPr>
        <w:t>t hỗ trợ.</w:t>
      </w:r>
    </w:p>
    <w:p w:rsidR="00F037B8" w:rsidRPr="005B2F11" w:rsidRDefault="00F037B8" w:rsidP="00227292">
      <w:pPr>
        <w:pStyle w:val="BodyText"/>
        <w:spacing w:after="120"/>
        <w:ind w:firstLine="567"/>
        <w:jc w:val="both"/>
        <w:rPr>
          <w:rFonts w:ascii="Times New Roman" w:hAnsi="Times New Roman"/>
          <w:b w:val="0"/>
          <w:bCs w:val="0"/>
          <w:sz w:val="26"/>
          <w:szCs w:val="26"/>
          <w:lang w:val="vi-VN" w:eastAsia="en-US"/>
        </w:rPr>
      </w:pPr>
      <w:r w:rsidRPr="005B2F11">
        <w:rPr>
          <w:rFonts w:ascii="Times New Roman" w:hAnsi="Times New Roman"/>
          <w:b w:val="0"/>
          <w:bCs w:val="0"/>
          <w:sz w:val="26"/>
          <w:szCs w:val="26"/>
          <w:lang w:val="vi-VN" w:eastAsia="en-US"/>
        </w:rPr>
        <w:t>Sưu tầm các hình ảnh, tư liệu sẵn có về các</w:t>
      </w:r>
      <w:r w:rsidR="001D1AED" w:rsidRPr="005B2F11">
        <w:rPr>
          <w:rFonts w:ascii="Times New Roman" w:hAnsi="Times New Roman"/>
          <w:b w:val="0"/>
          <w:bCs w:val="0"/>
          <w:sz w:val="26"/>
          <w:szCs w:val="26"/>
          <w:lang w:val="vi-VN" w:eastAsia="en-US"/>
        </w:rPr>
        <w:t xml:space="preserve"> hoạt động liên quan đến </w:t>
      </w:r>
      <w:r w:rsidR="00AA7064" w:rsidRPr="005B2F11">
        <w:rPr>
          <w:rFonts w:ascii="Times New Roman" w:hAnsi="Times New Roman"/>
          <w:b w:val="0"/>
          <w:bCs w:val="0"/>
          <w:sz w:val="26"/>
          <w:szCs w:val="26"/>
          <w:lang w:val="vi-VN" w:eastAsia="en-US"/>
        </w:rPr>
        <w:t xml:space="preserve">công nghệ chế tạo thiết bị </w:t>
      </w:r>
      <w:r w:rsidR="001D1AED" w:rsidRPr="005B2F11">
        <w:rPr>
          <w:rFonts w:ascii="Times New Roman" w:hAnsi="Times New Roman"/>
          <w:b w:val="0"/>
          <w:bCs w:val="0"/>
          <w:sz w:val="26"/>
          <w:szCs w:val="26"/>
          <w:lang w:val="vi-VN" w:eastAsia="en-US"/>
        </w:rPr>
        <w:t>sản xuất</w:t>
      </w:r>
      <w:r w:rsidR="00AA7064" w:rsidRPr="005B2F11">
        <w:rPr>
          <w:rFonts w:ascii="Times New Roman" w:hAnsi="Times New Roman"/>
          <w:b w:val="0"/>
          <w:bCs w:val="0"/>
          <w:sz w:val="26"/>
          <w:szCs w:val="26"/>
          <w:lang w:val="vi-VN" w:eastAsia="en-US"/>
        </w:rPr>
        <w:t xml:space="preserve"> gạch không nung</w:t>
      </w:r>
      <w:r w:rsidR="001D1AED" w:rsidRPr="005B2F11">
        <w:rPr>
          <w:rFonts w:ascii="Times New Roman" w:hAnsi="Times New Roman"/>
          <w:b w:val="0"/>
          <w:bCs w:val="0"/>
          <w:sz w:val="26"/>
          <w:szCs w:val="26"/>
          <w:lang w:val="vi-VN" w:eastAsia="en-US"/>
        </w:rPr>
        <w:t xml:space="preserve"> ở Việ</w:t>
      </w:r>
      <w:r w:rsidR="00F0656F" w:rsidRPr="005B2F11">
        <w:rPr>
          <w:rFonts w:ascii="Times New Roman" w:hAnsi="Times New Roman"/>
          <w:b w:val="0"/>
          <w:bCs w:val="0"/>
          <w:sz w:val="26"/>
          <w:szCs w:val="26"/>
          <w:lang w:val="vi-VN" w:eastAsia="en-US"/>
        </w:rPr>
        <w:t>t Nam</w:t>
      </w:r>
      <w:r w:rsidR="00FB2805" w:rsidRPr="005B2F11">
        <w:rPr>
          <w:rFonts w:ascii="Times New Roman" w:hAnsi="Times New Roman"/>
          <w:b w:val="0"/>
          <w:bCs w:val="0"/>
          <w:sz w:val="26"/>
          <w:szCs w:val="26"/>
          <w:lang w:val="vi-VN" w:eastAsia="en-US"/>
        </w:rPr>
        <w:t xml:space="preserve"> để bổ sung vào video cho đầy đủ, sinh động để truyền tải mạnh mẽ thông điệp v</w:t>
      </w:r>
      <w:r w:rsidR="005B2AF7" w:rsidRPr="005B2F11">
        <w:rPr>
          <w:rFonts w:ascii="Times New Roman" w:hAnsi="Times New Roman"/>
          <w:b w:val="0"/>
          <w:bCs w:val="0"/>
          <w:sz w:val="26"/>
          <w:szCs w:val="26"/>
          <w:lang w:val="vi-VN" w:eastAsia="en-US"/>
        </w:rPr>
        <w:t>ề</w:t>
      </w:r>
      <w:r w:rsidR="00A37B0D" w:rsidRPr="005B2F11">
        <w:rPr>
          <w:rFonts w:ascii="Times New Roman" w:hAnsi="Times New Roman"/>
          <w:b w:val="0"/>
          <w:bCs w:val="0"/>
          <w:sz w:val="26"/>
          <w:szCs w:val="26"/>
          <w:lang w:val="vi-VN" w:eastAsia="en-US"/>
        </w:rPr>
        <w:t xml:space="preserve"> trình độ công nghệ chế tạo và chất lượng các thiết bị do Công ty Thanh Phúc chế tạo,</w:t>
      </w:r>
      <w:r w:rsidR="005B2AF7" w:rsidRPr="005B2F11">
        <w:rPr>
          <w:rFonts w:ascii="Times New Roman" w:hAnsi="Times New Roman"/>
          <w:b w:val="0"/>
          <w:bCs w:val="0"/>
          <w:sz w:val="26"/>
          <w:szCs w:val="26"/>
          <w:lang w:val="vi-VN" w:eastAsia="en-US"/>
        </w:rPr>
        <w:t xml:space="preserve"> lợi ích của việc sử dụng</w:t>
      </w:r>
      <w:r w:rsidR="009C6354" w:rsidRPr="005B2F11">
        <w:rPr>
          <w:rFonts w:ascii="Times New Roman" w:hAnsi="Times New Roman"/>
          <w:b w:val="0"/>
          <w:bCs w:val="0"/>
          <w:sz w:val="26"/>
          <w:szCs w:val="26"/>
          <w:lang w:val="vi-VN" w:eastAsia="en-US"/>
        </w:rPr>
        <w:t xml:space="preserve"> các thiết bị do Công ty Thanh Phúc chế tạo, lợi ích sử dụng</w:t>
      </w:r>
      <w:r w:rsidR="005B2AF7" w:rsidRPr="005B2F11">
        <w:rPr>
          <w:rFonts w:ascii="Times New Roman" w:hAnsi="Times New Roman"/>
          <w:b w:val="0"/>
          <w:bCs w:val="0"/>
          <w:sz w:val="26"/>
          <w:szCs w:val="26"/>
          <w:lang w:val="vi-VN" w:eastAsia="en-US"/>
        </w:rPr>
        <w:t xml:space="preserve"> GKN.</w:t>
      </w:r>
    </w:p>
    <w:p w:rsidR="00724DC7" w:rsidRPr="005B2F11" w:rsidRDefault="00257DB4" w:rsidP="00227292">
      <w:pPr>
        <w:pStyle w:val="BodyText"/>
        <w:spacing w:after="120"/>
        <w:ind w:firstLine="567"/>
        <w:jc w:val="both"/>
        <w:rPr>
          <w:rFonts w:ascii="Times New Roman" w:hAnsi="Times New Roman"/>
          <w:bCs w:val="0"/>
          <w:sz w:val="26"/>
          <w:szCs w:val="26"/>
          <w:lang w:val="vi-VN"/>
        </w:rPr>
      </w:pPr>
      <w:r w:rsidRPr="005B2F11">
        <w:rPr>
          <w:rFonts w:ascii="Times New Roman" w:hAnsi="Times New Roman"/>
          <w:bCs w:val="0"/>
          <w:sz w:val="26"/>
          <w:szCs w:val="26"/>
          <w:lang w:val="vi-VN" w:eastAsia="en-US"/>
        </w:rPr>
        <w:t>4.</w:t>
      </w:r>
      <w:r w:rsidR="001B2E8A" w:rsidRPr="005B2F11">
        <w:rPr>
          <w:rFonts w:ascii="Times New Roman" w:hAnsi="Times New Roman"/>
          <w:bCs w:val="0"/>
          <w:sz w:val="26"/>
          <w:szCs w:val="26"/>
          <w:lang w:val="vi-VN" w:eastAsia="en-US"/>
        </w:rPr>
        <w:t>3.</w:t>
      </w:r>
      <w:r w:rsidR="000F2E67" w:rsidRPr="005B2F11">
        <w:rPr>
          <w:rFonts w:ascii="Times New Roman" w:hAnsi="Times New Roman"/>
          <w:bCs w:val="0"/>
          <w:sz w:val="26"/>
          <w:szCs w:val="26"/>
          <w:lang w:val="vi-VN"/>
        </w:rPr>
        <w:t xml:space="preserve"> </w:t>
      </w:r>
      <w:r w:rsidR="00033B73" w:rsidRPr="005B2F11">
        <w:rPr>
          <w:rFonts w:ascii="Times New Roman" w:hAnsi="Times New Roman"/>
          <w:bCs w:val="0"/>
          <w:sz w:val="26"/>
          <w:szCs w:val="26"/>
          <w:lang w:val="vi-VN"/>
        </w:rPr>
        <w:t>Soạn thảo lờ</w:t>
      </w:r>
      <w:r w:rsidR="00791A41" w:rsidRPr="005B2F11">
        <w:rPr>
          <w:rFonts w:ascii="Times New Roman" w:hAnsi="Times New Roman"/>
          <w:bCs w:val="0"/>
          <w:sz w:val="26"/>
          <w:szCs w:val="26"/>
          <w:lang w:val="vi-VN"/>
        </w:rPr>
        <w:t xml:space="preserve">i bình, chuẩn bị tựa đề tiếng Anh. </w:t>
      </w:r>
    </w:p>
    <w:p w:rsidR="00033B73" w:rsidRPr="005B2F11" w:rsidRDefault="00033B73" w:rsidP="00227292">
      <w:pPr>
        <w:pStyle w:val="BodyText"/>
        <w:spacing w:after="120"/>
        <w:ind w:firstLine="567"/>
        <w:jc w:val="both"/>
        <w:rPr>
          <w:rFonts w:ascii="Times New Roman" w:hAnsi="Times New Roman"/>
          <w:b w:val="0"/>
          <w:bCs w:val="0"/>
          <w:sz w:val="26"/>
          <w:szCs w:val="26"/>
          <w:lang w:val="vi-VN" w:eastAsia="en-US"/>
        </w:rPr>
      </w:pPr>
      <w:r w:rsidRPr="005B2F11">
        <w:rPr>
          <w:rFonts w:ascii="Times New Roman" w:hAnsi="Times New Roman"/>
          <w:b w:val="0"/>
          <w:bCs w:val="0"/>
          <w:sz w:val="26"/>
          <w:szCs w:val="26"/>
          <w:lang w:val="vi-VN" w:eastAsia="en-US"/>
        </w:rPr>
        <w:t>Sau khi kết thúc quay phim, Nhà thầ</w:t>
      </w:r>
      <w:r w:rsidR="00067489" w:rsidRPr="005B2F11">
        <w:rPr>
          <w:rFonts w:ascii="Times New Roman" w:hAnsi="Times New Roman"/>
          <w:b w:val="0"/>
          <w:bCs w:val="0"/>
          <w:sz w:val="26"/>
          <w:szCs w:val="26"/>
          <w:lang w:val="vi-VN" w:eastAsia="en-US"/>
        </w:rPr>
        <w:t xml:space="preserve">u </w:t>
      </w:r>
      <w:r w:rsidRPr="005B2F11">
        <w:rPr>
          <w:rFonts w:ascii="Times New Roman" w:hAnsi="Times New Roman"/>
          <w:b w:val="0"/>
          <w:bCs w:val="0"/>
          <w:sz w:val="26"/>
          <w:szCs w:val="26"/>
          <w:lang w:val="vi-VN" w:eastAsia="en-US"/>
        </w:rPr>
        <w:t>làm việc chặt chẽ với các cán bộ có liên quan của Ban quản lý dự</w:t>
      </w:r>
      <w:r w:rsidR="001B2E8A" w:rsidRPr="005B2F11">
        <w:rPr>
          <w:rFonts w:ascii="Times New Roman" w:hAnsi="Times New Roman"/>
          <w:b w:val="0"/>
          <w:bCs w:val="0"/>
          <w:sz w:val="26"/>
          <w:szCs w:val="26"/>
          <w:lang w:val="vi-VN" w:eastAsia="en-US"/>
        </w:rPr>
        <w:t xml:space="preserve"> án </w:t>
      </w:r>
      <w:r w:rsidRPr="005B2F11">
        <w:rPr>
          <w:rFonts w:ascii="Times New Roman" w:hAnsi="Times New Roman"/>
          <w:b w:val="0"/>
          <w:bCs w:val="0"/>
          <w:sz w:val="26"/>
          <w:szCs w:val="26"/>
          <w:lang w:val="vi-VN" w:eastAsia="en-US"/>
        </w:rPr>
        <w:t>để soạn thảo lời bình.</w:t>
      </w:r>
      <w:r w:rsidR="005B2AF7" w:rsidRPr="005B2F11">
        <w:rPr>
          <w:rFonts w:ascii="Times New Roman" w:hAnsi="Times New Roman"/>
          <w:b w:val="0"/>
          <w:bCs w:val="0"/>
          <w:sz w:val="26"/>
          <w:szCs w:val="26"/>
          <w:lang w:val="vi-VN" w:eastAsia="en-US"/>
        </w:rPr>
        <w:t xml:space="preserve"> </w:t>
      </w:r>
      <w:r w:rsidRPr="005B2F11">
        <w:rPr>
          <w:rFonts w:ascii="Times New Roman" w:hAnsi="Times New Roman"/>
          <w:b w:val="0"/>
          <w:bCs w:val="0"/>
          <w:sz w:val="26"/>
          <w:szCs w:val="26"/>
          <w:lang w:val="vi-VN" w:eastAsia="en-US"/>
        </w:rPr>
        <w:t xml:space="preserve">Bản thảo lời bình phải được gửi cho BQLDA góp ý và phê duyệt. </w:t>
      </w:r>
    </w:p>
    <w:p w:rsidR="00033B73" w:rsidRPr="005B2F11" w:rsidRDefault="00033B73" w:rsidP="00227292">
      <w:pPr>
        <w:pStyle w:val="BodyText"/>
        <w:spacing w:after="120"/>
        <w:ind w:firstLine="567"/>
        <w:jc w:val="both"/>
        <w:rPr>
          <w:rFonts w:ascii="Times New Roman" w:hAnsi="Times New Roman"/>
          <w:b w:val="0"/>
          <w:bCs w:val="0"/>
          <w:sz w:val="26"/>
          <w:szCs w:val="26"/>
          <w:lang w:val="vi-VN" w:eastAsia="en-US"/>
        </w:rPr>
      </w:pPr>
      <w:r w:rsidRPr="005B2F11">
        <w:rPr>
          <w:rFonts w:ascii="Times New Roman" w:hAnsi="Times New Roman"/>
          <w:b w:val="0"/>
          <w:bCs w:val="0"/>
          <w:sz w:val="26"/>
          <w:szCs w:val="26"/>
          <w:lang w:val="vi-VN" w:eastAsia="en-US"/>
        </w:rPr>
        <w:t>Nhà thầu thực hiện dựng hình, ghép âm thanh, minh họ</w:t>
      </w:r>
      <w:r w:rsidR="000123D8" w:rsidRPr="005B2F11">
        <w:rPr>
          <w:rFonts w:ascii="Times New Roman" w:hAnsi="Times New Roman"/>
          <w:b w:val="0"/>
          <w:bCs w:val="0"/>
          <w:sz w:val="26"/>
          <w:szCs w:val="26"/>
          <w:lang w:val="vi-VN" w:eastAsia="en-US"/>
        </w:rPr>
        <w:t xml:space="preserve">a… cho các phim; </w:t>
      </w:r>
      <w:r w:rsidRPr="005B2F11">
        <w:rPr>
          <w:rFonts w:ascii="Times New Roman" w:hAnsi="Times New Roman"/>
          <w:b w:val="0"/>
          <w:bCs w:val="0"/>
          <w:sz w:val="26"/>
          <w:szCs w:val="26"/>
          <w:lang w:val="vi-VN" w:eastAsia="en-US"/>
        </w:rPr>
        <w:t>thiết kế các sơ đồ, hình ảnh 3D để minh họa cho những thông điệp thiếu hình ảnh minh họa hoặc thông điệp cần nhấn mạnh.</w:t>
      </w:r>
      <w:r w:rsidR="005B2AF7" w:rsidRPr="005B2F11">
        <w:rPr>
          <w:rFonts w:ascii="Times New Roman" w:hAnsi="Times New Roman"/>
          <w:b w:val="0"/>
          <w:bCs w:val="0"/>
          <w:sz w:val="26"/>
          <w:szCs w:val="26"/>
          <w:lang w:val="vi-VN" w:eastAsia="en-US"/>
        </w:rPr>
        <w:t xml:space="preserve"> </w:t>
      </w:r>
      <w:r w:rsidRPr="005B2F11">
        <w:rPr>
          <w:rFonts w:ascii="Times New Roman" w:hAnsi="Times New Roman"/>
          <w:b w:val="0"/>
          <w:bCs w:val="0"/>
          <w:sz w:val="26"/>
          <w:szCs w:val="26"/>
          <w:lang w:val="vi-VN" w:eastAsia="en-US"/>
        </w:rPr>
        <w:t>Hậu kỳ hoàn thành phim bằng tiếng Việt, có phụ đề tiếng Anh.</w:t>
      </w:r>
    </w:p>
    <w:p w:rsidR="00724DC7" w:rsidRPr="005B2F11" w:rsidRDefault="00257DB4" w:rsidP="00227292">
      <w:pPr>
        <w:pStyle w:val="CM9"/>
        <w:ind w:firstLine="567"/>
        <w:jc w:val="both"/>
        <w:rPr>
          <w:b/>
          <w:bCs/>
          <w:sz w:val="26"/>
          <w:szCs w:val="26"/>
        </w:rPr>
      </w:pPr>
      <w:r w:rsidRPr="005B2F11">
        <w:rPr>
          <w:b/>
          <w:bCs/>
          <w:sz w:val="26"/>
          <w:szCs w:val="26"/>
        </w:rPr>
        <w:t>4.</w:t>
      </w:r>
      <w:r w:rsidR="001B2E8A" w:rsidRPr="005B2F11">
        <w:rPr>
          <w:b/>
          <w:bCs/>
          <w:sz w:val="26"/>
          <w:szCs w:val="26"/>
        </w:rPr>
        <w:t xml:space="preserve">4. </w:t>
      </w:r>
      <w:r w:rsidR="00033B73" w:rsidRPr="005B2F11">
        <w:rPr>
          <w:b/>
          <w:bCs/>
          <w:sz w:val="26"/>
          <w:szCs w:val="26"/>
        </w:rPr>
        <w:t xml:space="preserve">Chỉnh sửa, hoàn thiện, giao nộp </w:t>
      </w:r>
      <w:r w:rsidR="00791A41" w:rsidRPr="005B2F11">
        <w:rPr>
          <w:b/>
          <w:bCs/>
          <w:sz w:val="26"/>
          <w:szCs w:val="26"/>
        </w:rPr>
        <w:t>video</w:t>
      </w:r>
    </w:p>
    <w:p w:rsidR="00033B73" w:rsidRPr="005B2F11" w:rsidRDefault="00033B73" w:rsidP="00227292">
      <w:pPr>
        <w:pStyle w:val="BodyText"/>
        <w:spacing w:after="120"/>
        <w:ind w:firstLine="567"/>
        <w:jc w:val="both"/>
        <w:rPr>
          <w:rFonts w:ascii="Times New Roman" w:hAnsi="Times New Roman"/>
          <w:b w:val="0"/>
          <w:bCs w:val="0"/>
          <w:sz w:val="26"/>
          <w:szCs w:val="26"/>
          <w:lang w:val="vi-VN" w:eastAsia="en-US"/>
        </w:rPr>
      </w:pPr>
      <w:r w:rsidRPr="005B2F11">
        <w:rPr>
          <w:rFonts w:ascii="Times New Roman" w:hAnsi="Times New Roman"/>
          <w:b w:val="0"/>
          <w:bCs w:val="0"/>
          <w:sz w:val="26"/>
          <w:szCs w:val="26"/>
          <w:lang w:val="vi-VN" w:eastAsia="en-US"/>
        </w:rPr>
        <w:t>Nhà thầu tiếp thu các ý kiến góp ý của Ban quản lý dự án và các bên có liên quan, tiến hành chỉnh sửa, hoàn thiệ</w:t>
      </w:r>
      <w:r w:rsidR="00791A41" w:rsidRPr="005B2F11">
        <w:rPr>
          <w:rFonts w:ascii="Times New Roman" w:hAnsi="Times New Roman"/>
          <w:b w:val="0"/>
          <w:bCs w:val="0"/>
          <w:sz w:val="26"/>
          <w:szCs w:val="26"/>
          <w:lang w:val="vi-VN" w:eastAsia="en-US"/>
        </w:rPr>
        <w:t xml:space="preserve">n </w:t>
      </w:r>
      <w:r w:rsidR="00B645D8" w:rsidRPr="00B645D8">
        <w:rPr>
          <w:rFonts w:ascii="Times New Roman" w:hAnsi="Times New Roman"/>
          <w:b w:val="0"/>
          <w:bCs w:val="0"/>
          <w:sz w:val="26"/>
          <w:szCs w:val="26"/>
          <w:lang w:val="vi-VN" w:eastAsia="en-US"/>
        </w:rPr>
        <w:t>0</w:t>
      </w:r>
      <w:r w:rsidR="00B645D8" w:rsidRPr="00B95187">
        <w:rPr>
          <w:rFonts w:ascii="Times New Roman" w:hAnsi="Times New Roman"/>
          <w:b w:val="0"/>
          <w:bCs w:val="0"/>
          <w:sz w:val="26"/>
          <w:szCs w:val="26"/>
          <w:lang w:val="vi-VN" w:eastAsia="en-US"/>
        </w:rPr>
        <w:t>1</w:t>
      </w:r>
      <w:r w:rsidR="00DF7B08" w:rsidRPr="005B2F11">
        <w:rPr>
          <w:rFonts w:ascii="Times New Roman" w:hAnsi="Times New Roman"/>
          <w:b w:val="0"/>
          <w:bCs w:val="0"/>
          <w:sz w:val="26"/>
          <w:szCs w:val="26"/>
          <w:lang w:val="vi-VN" w:eastAsia="en-US"/>
        </w:rPr>
        <w:t xml:space="preserve"> </w:t>
      </w:r>
      <w:r w:rsidR="00791A41" w:rsidRPr="005B2F11">
        <w:rPr>
          <w:rFonts w:ascii="Times New Roman" w:hAnsi="Times New Roman"/>
          <w:b w:val="0"/>
          <w:bCs w:val="0"/>
          <w:sz w:val="26"/>
          <w:szCs w:val="26"/>
          <w:lang w:val="vi-VN" w:eastAsia="en-US"/>
        </w:rPr>
        <w:t>video</w:t>
      </w:r>
      <w:r w:rsidR="00DF7B08" w:rsidRPr="005B2F11">
        <w:rPr>
          <w:rFonts w:ascii="Times New Roman" w:hAnsi="Times New Roman"/>
          <w:b w:val="0"/>
          <w:bCs w:val="0"/>
          <w:sz w:val="26"/>
          <w:szCs w:val="26"/>
          <w:lang w:val="vi-VN" w:eastAsia="en-US"/>
        </w:rPr>
        <w:t xml:space="preserve"> theo góp ý. Video</w:t>
      </w:r>
      <w:r w:rsidRPr="005B2F11">
        <w:rPr>
          <w:rFonts w:ascii="Times New Roman" w:hAnsi="Times New Roman"/>
          <w:b w:val="0"/>
          <w:bCs w:val="0"/>
          <w:sz w:val="26"/>
          <w:szCs w:val="26"/>
          <w:lang w:val="vi-VN" w:eastAsia="en-US"/>
        </w:rPr>
        <w:t xml:space="preserve"> hoàn chỉnh được nộp cho Ban quản lý dự án (đĩa master với các bản mềm theo định dạng có thể phân phối qua các website liên quan, sao chép và sản xuất lại) và sao lưu thành nhiều bản để cung cấp cho các đối tượng mục tiêu.</w:t>
      </w:r>
    </w:p>
    <w:p w:rsidR="006E5858" w:rsidRPr="005B2F11" w:rsidRDefault="006E5858" w:rsidP="00227292">
      <w:pPr>
        <w:pStyle w:val="CM9"/>
        <w:ind w:firstLine="567"/>
        <w:jc w:val="both"/>
        <w:rPr>
          <w:sz w:val="26"/>
          <w:szCs w:val="26"/>
        </w:rPr>
      </w:pPr>
      <w:r w:rsidRPr="005B2F11">
        <w:rPr>
          <w:b/>
          <w:bCs/>
          <w:sz w:val="26"/>
          <w:szCs w:val="26"/>
        </w:rPr>
        <w:t xml:space="preserve">5. Phương pháp </w:t>
      </w:r>
    </w:p>
    <w:p w:rsidR="006E5858" w:rsidRPr="005B2F11" w:rsidRDefault="006E5858" w:rsidP="00227292">
      <w:pPr>
        <w:pStyle w:val="CM9"/>
        <w:ind w:firstLine="567"/>
        <w:jc w:val="both"/>
        <w:rPr>
          <w:sz w:val="26"/>
          <w:szCs w:val="26"/>
        </w:rPr>
      </w:pPr>
      <w:r w:rsidRPr="005B2F11">
        <w:rPr>
          <w:sz w:val="26"/>
          <w:szCs w:val="26"/>
        </w:rPr>
        <w:t xml:space="preserve">Chuyên gia tư vấn cần xuất phát từ mục tiêu tổng quát của dự án để xây dựng cho mình một phương pháp thực hiện phù hợp. </w:t>
      </w:r>
      <w:r w:rsidR="00B26D36" w:rsidRPr="005B2F11">
        <w:rPr>
          <w:sz w:val="26"/>
          <w:szCs w:val="26"/>
        </w:rPr>
        <w:t xml:space="preserve"> </w:t>
      </w:r>
    </w:p>
    <w:p w:rsidR="002313FA" w:rsidRPr="005B2F11" w:rsidRDefault="006E5858" w:rsidP="00227292">
      <w:pPr>
        <w:pStyle w:val="CM9"/>
        <w:ind w:firstLine="567"/>
        <w:jc w:val="both"/>
        <w:rPr>
          <w:sz w:val="26"/>
          <w:szCs w:val="26"/>
        </w:rPr>
      </w:pPr>
      <w:r w:rsidRPr="005B2F11">
        <w:rPr>
          <w:sz w:val="26"/>
          <w:szCs w:val="26"/>
        </w:rPr>
        <w:t xml:space="preserve">Chuyên gia tư vấn </w:t>
      </w:r>
      <w:r w:rsidR="002313FA" w:rsidRPr="005B2F11">
        <w:rPr>
          <w:sz w:val="26"/>
          <w:szCs w:val="26"/>
        </w:rPr>
        <w:t xml:space="preserve">cần tiếp cận các công nghệ truyền thông mới nhất để áp dụng vào </w:t>
      </w:r>
      <w:r w:rsidR="00B26D36" w:rsidRPr="005B2F11">
        <w:rPr>
          <w:sz w:val="26"/>
          <w:szCs w:val="26"/>
        </w:rPr>
        <w:t>sản xuất video</w:t>
      </w:r>
      <w:r w:rsidR="003E1195" w:rsidRPr="005B2F11">
        <w:rPr>
          <w:sz w:val="26"/>
          <w:szCs w:val="26"/>
        </w:rPr>
        <w:t>, tham khảo các tài liệu sẵn có để làm sinh động các hình ảnh của phim.</w:t>
      </w:r>
      <w:r w:rsidR="00791A41" w:rsidRPr="005B2F11">
        <w:rPr>
          <w:sz w:val="26"/>
          <w:szCs w:val="26"/>
        </w:rPr>
        <w:t xml:space="preserve"> </w:t>
      </w:r>
    </w:p>
    <w:p w:rsidR="00AD0757" w:rsidRPr="005B2F11" w:rsidRDefault="006E5858" w:rsidP="00227292">
      <w:pPr>
        <w:pStyle w:val="CM5"/>
        <w:spacing w:after="120" w:line="240" w:lineRule="auto"/>
        <w:ind w:firstLine="567"/>
        <w:jc w:val="both"/>
        <w:rPr>
          <w:sz w:val="26"/>
          <w:szCs w:val="26"/>
        </w:rPr>
      </w:pPr>
      <w:r w:rsidRPr="005B2F11">
        <w:rPr>
          <w:sz w:val="26"/>
          <w:szCs w:val="26"/>
        </w:rPr>
        <w:t>Chuyên gia tư vấn cần phối hợp chặt chẽ với Ban quản lý dự án trong quá trình thực hiện nhiệm vụ</w:t>
      </w:r>
      <w:r w:rsidR="009F5C7E" w:rsidRPr="005B2F11">
        <w:rPr>
          <w:sz w:val="26"/>
          <w:szCs w:val="26"/>
        </w:rPr>
        <w:t xml:space="preserve"> </w:t>
      </w:r>
      <w:r w:rsidRPr="005B2F11">
        <w:rPr>
          <w:sz w:val="26"/>
          <w:szCs w:val="26"/>
        </w:rPr>
        <w:t>được giao. Đồng thời cần thiết khảo sát thực tế một số</w:t>
      </w:r>
      <w:r w:rsidR="00AD0757" w:rsidRPr="005B2F11">
        <w:rPr>
          <w:sz w:val="26"/>
          <w:szCs w:val="26"/>
        </w:rPr>
        <w:t xml:space="preserve"> đối tượng như</w:t>
      </w:r>
      <w:r w:rsidRPr="005B2F11">
        <w:rPr>
          <w:sz w:val="26"/>
          <w:szCs w:val="26"/>
        </w:rPr>
        <w:t xml:space="preserve"> doanh nghiệp</w:t>
      </w:r>
      <w:r w:rsidR="00FE3EC5" w:rsidRPr="005B2F11">
        <w:rPr>
          <w:sz w:val="26"/>
          <w:szCs w:val="26"/>
        </w:rPr>
        <w:t xml:space="preserve"> chế tạo thiết bị sản xuất GKN</w:t>
      </w:r>
      <w:r w:rsidR="00AD0757" w:rsidRPr="005B2F11">
        <w:rPr>
          <w:sz w:val="26"/>
          <w:szCs w:val="26"/>
        </w:rPr>
        <w:t>, nhà đầ</w:t>
      </w:r>
      <w:r w:rsidR="00DF7B08" w:rsidRPr="005B2F11">
        <w:rPr>
          <w:sz w:val="26"/>
          <w:szCs w:val="26"/>
        </w:rPr>
        <w:t>u tư, công trình</w:t>
      </w:r>
      <w:r w:rsidR="00AD0757" w:rsidRPr="005B2F11">
        <w:rPr>
          <w:sz w:val="26"/>
          <w:szCs w:val="26"/>
        </w:rPr>
        <w:t xml:space="preserve"> sử dụng GKN để có cách tiếp cận phù hợ</w:t>
      </w:r>
      <w:r w:rsidR="000F2E67" w:rsidRPr="005B2F11">
        <w:rPr>
          <w:sz w:val="26"/>
          <w:szCs w:val="26"/>
        </w:rPr>
        <w:t>p và tư liệu sống động, chọn lọc và tiêu biểu có sức truyền cảm mạnh mẽ tới công chúng.</w:t>
      </w:r>
    </w:p>
    <w:p w:rsidR="006E5858" w:rsidRPr="005B2F11" w:rsidRDefault="006E5858" w:rsidP="00227292">
      <w:pPr>
        <w:pStyle w:val="CM9"/>
        <w:ind w:firstLine="567"/>
        <w:jc w:val="both"/>
        <w:rPr>
          <w:sz w:val="26"/>
          <w:szCs w:val="26"/>
        </w:rPr>
      </w:pPr>
      <w:r w:rsidRPr="005B2F11">
        <w:rPr>
          <w:b/>
          <w:bCs/>
          <w:sz w:val="26"/>
          <w:szCs w:val="26"/>
        </w:rPr>
        <w:t>6. Kế hoạch thực hiệ</w:t>
      </w:r>
      <w:r w:rsidR="008E723D" w:rsidRPr="005B2F11">
        <w:rPr>
          <w:b/>
          <w:bCs/>
          <w:sz w:val="26"/>
          <w:szCs w:val="26"/>
        </w:rPr>
        <w:t>n</w:t>
      </w:r>
    </w:p>
    <w:p w:rsidR="006E5858" w:rsidRPr="005B2F11" w:rsidRDefault="006E5858" w:rsidP="00227292">
      <w:pPr>
        <w:pStyle w:val="CM10"/>
        <w:spacing w:after="120"/>
        <w:ind w:firstLine="567"/>
        <w:jc w:val="both"/>
        <w:rPr>
          <w:sz w:val="26"/>
          <w:szCs w:val="26"/>
        </w:rPr>
      </w:pPr>
      <w:r w:rsidRPr="005B2F11">
        <w:rPr>
          <w:sz w:val="26"/>
          <w:szCs w:val="26"/>
        </w:rPr>
        <w:t xml:space="preserve">Thời gian dự tính thực hiện hợp đồng: khoảng </w:t>
      </w:r>
      <w:r w:rsidR="008258FD" w:rsidRPr="005B2F11">
        <w:rPr>
          <w:sz w:val="26"/>
          <w:szCs w:val="26"/>
        </w:rPr>
        <w:t>02 tháng</w:t>
      </w:r>
      <w:r w:rsidRPr="005B2F11">
        <w:rPr>
          <w:sz w:val="26"/>
          <w:szCs w:val="26"/>
        </w:rPr>
        <w:t xml:space="preserve"> làm việc </w:t>
      </w:r>
      <w:r w:rsidR="000123D8" w:rsidRPr="005B2F11">
        <w:rPr>
          <w:sz w:val="26"/>
          <w:szCs w:val="26"/>
        </w:rPr>
        <w:t xml:space="preserve">dự kiến </w:t>
      </w:r>
      <w:r w:rsidRPr="005B2F11">
        <w:rPr>
          <w:sz w:val="26"/>
          <w:szCs w:val="26"/>
        </w:rPr>
        <w:t xml:space="preserve">từ tháng </w:t>
      </w:r>
      <w:r w:rsidR="00FE3EC5" w:rsidRPr="005B2F11">
        <w:rPr>
          <w:sz w:val="26"/>
          <w:szCs w:val="26"/>
        </w:rPr>
        <w:t>10</w:t>
      </w:r>
      <w:r w:rsidR="00F1496B" w:rsidRPr="005B2F11">
        <w:rPr>
          <w:sz w:val="26"/>
          <w:szCs w:val="26"/>
        </w:rPr>
        <w:t>/</w:t>
      </w:r>
      <w:r w:rsidRPr="005B2F11">
        <w:rPr>
          <w:sz w:val="26"/>
          <w:szCs w:val="26"/>
        </w:rPr>
        <w:t>201</w:t>
      </w:r>
      <w:r w:rsidR="00B10F3F" w:rsidRPr="005B2F11">
        <w:rPr>
          <w:sz w:val="26"/>
          <w:szCs w:val="26"/>
        </w:rPr>
        <w:t>6</w:t>
      </w:r>
      <w:r w:rsidRPr="005B2F11">
        <w:rPr>
          <w:sz w:val="26"/>
          <w:szCs w:val="26"/>
        </w:rPr>
        <w:t xml:space="preserve"> đến tháng </w:t>
      </w:r>
      <w:r w:rsidR="00FE3EC5" w:rsidRPr="005B2F11">
        <w:rPr>
          <w:sz w:val="26"/>
          <w:szCs w:val="26"/>
        </w:rPr>
        <w:t>12</w:t>
      </w:r>
      <w:r w:rsidR="00F1496B" w:rsidRPr="005B2F11">
        <w:rPr>
          <w:sz w:val="26"/>
          <w:szCs w:val="26"/>
        </w:rPr>
        <w:t>/</w:t>
      </w:r>
      <w:r w:rsidRPr="005B2F11">
        <w:rPr>
          <w:sz w:val="26"/>
          <w:szCs w:val="26"/>
        </w:rPr>
        <w:t>201</w:t>
      </w:r>
      <w:r w:rsidR="00B10F3F" w:rsidRPr="005B2F11">
        <w:rPr>
          <w:sz w:val="26"/>
          <w:szCs w:val="26"/>
        </w:rPr>
        <w:t>6</w:t>
      </w:r>
      <w:r w:rsidRPr="005B2F11">
        <w:rPr>
          <w:sz w:val="26"/>
          <w:szCs w:val="26"/>
        </w:rPr>
        <w:t xml:space="preserve">. Chuyên gia </w:t>
      </w:r>
      <w:r w:rsidR="00B95187" w:rsidRPr="00B95187">
        <w:rPr>
          <w:sz w:val="26"/>
          <w:szCs w:val="26"/>
        </w:rPr>
        <w:t xml:space="preserve">tư vấn </w:t>
      </w:r>
      <w:r w:rsidRPr="005B2F11">
        <w:rPr>
          <w:sz w:val="26"/>
          <w:szCs w:val="26"/>
        </w:rPr>
        <w:t>cần soạn thảo thông tin chi tiết Kế hoạch công việc và đề</w:t>
      </w:r>
      <w:r w:rsidR="00B10F3F" w:rsidRPr="005B2F11">
        <w:rPr>
          <w:sz w:val="26"/>
          <w:szCs w:val="26"/>
        </w:rPr>
        <w:t xml:space="preserve"> </w:t>
      </w:r>
      <w:r w:rsidRPr="005B2F11">
        <w:rPr>
          <w:sz w:val="26"/>
          <w:szCs w:val="26"/>
        </w:rPr>
        <w:t>xuất thực hiện công việc giao n</w:t>
      </w:r>
      <w:r w:rsidR="00FC1C4A" w:rsidRPr="00FC1C4A">
        <w:rPr>
          <w:sz w:val="26"/>
          <w:szCs w:val="26"/>
        </w:rPr>
        <w:t>ộ</w:t>
      </w:r>
      <w:r w:rsidRPr="005B2F11">
        <w:rPr>
          <w:sz w:val="26"/>
          <w:szCs w:val="26"/>
        </w:rPr>
        <w:t xml:space="preserve">p cùng hồ sơ dự tuyển. </w:t>
      </w:r>
    </w:p>
    <w:p w:rsidR="008E723D" w:rsidRPr="005B2F11" w:rsidRDefault="006E5858" w:rsidP="00227292">
      <w:pPr>
        <w:pStyle w:val="CM9"/>
        <w:ind w:firstLine="567"/>
        <w:jc w:val="both"/>
        <w:rPr>
          <w:b/>
          <w:bCs/>
          <w:sz w:val="26"/>
          <w:szCs w:val="26"/>
        </w:rPr>
      </w:pPr>
      <w:r w:rsidRPr="005B2F11">
        <w:rPr>
          <w:b/>
          <w:bCs/>
          <w:sz w:val="26"/>
          <w:szCs w:val="26"/>
        </w:rPr>
        <w:lastRenderedPageBreak/>
        <w:t xml:space="preserve">7. Yêu cầu </w:t>
      </w:r>
      <w:r w:rsidR="00A95D7B" w:rsidRPr="00235410">
        <w:rPr>
          <w:b/>
          <w:bCs/>
          <w:sz w:val="26"/>
          <w:szCs w:val="26"/>
        </w:rPr>
        <w:t>năng lực và kinh nghiệm công tác</w:t>
      </w:r>
      <w:r w:rsidR="008E723D" w:rsidRPr="005B2F11">
        <w:rPr>
          <w:b/>
          <w:bCs/>
          <w:sz w:val="26"/>
          <w:szCs w:val="26"/>
        </w:rPr>
        <w:t xml:space="preserve"> </w:t>
      </w:r>
    </w:p>
    <w:p w:rsidR="00E045BB" w:rsidRPr="005B2F11" w:rsidRDefault="004D5E66" w:rsidP="00227292">
      <w:pPr>
        <w:spacing w:after="120" w:line="240" w:lineRule="auto"/>
        <w:ind w:firstLine="567"/>
        <w:jc w:val="both"/>
        <w:rPr>
          <w:rFonts w:ascii="Times New Roman" w:hAnsi="Times New Roman"/>
          <w:sz w:val="26"/>
          <w:szCs w:val="26"/>
          <w:lang w:eastAsia="x-none"/>
        </w:rPr>
      </w:pPr>
      <w:r w:rsidRPr="005B2F11">
        <w:rPr>
          <w:rFonts w:ascii="Times New Roman" w:hAnsi="Times New Roman"/>
          <w:sz w:val="26"/>
          <w:szCs w:val="26"/>
          <w:lang w:eastAsia="x-none"/>
        </w:rPr>
        <w:t xml:space="preserve">- </w:t>
      </w:r>
      <w:r w:rsidR="00E045BB" w:rsidRPr="005B2F11">
        <w:rPr>
          <w:rFonts w:ascii="Times New Roman" w:hAnsi="Times New Roman"/>
          <w:sz w:val="26"/>
          <w:szCs w:val="26"/>
          <w:lang w:eastAsia="x-none"/>
        </w:rPr>
        <w:t>Đội ngũ nhân lực có kinh nghiệm trong lĩnh vực sản xuấ</w:t>
      </w:r>
      <w:r w:rsidR="00B26D36" w:rsidRPr="005B2F11">
        <w:rPr>
          <w:rFonts w:ascii="Times New Roman" w:hAnsi="Times New Roman"/>
          <w:sz w:val="26"/>
          <w:szCs w:val="26"/>
          <w:lang w:eastAsia="x-none"/>
        </w:rPr>
        <w:t>t video</w:t>
      </w:r>
      <w:r w:rsidR="00E045BB" w:rsidRPr="005B2F11">
        <w:rPr>
          <w:rFonts w:ascii="Times New Roman" w:hAnsi="Times New Roman"/>
          <w:sz w:val="26"/>
          <w:szCs w:val="26"/>
          <w:lang w:eastAsia="x-none"/>
        </w:rPr>
        <w:t>, bao gồm nhân sự đảm nhiệm các công việc như</w:t>
      </w:r>
      <w:r w:rsidR="00CF7209" w:rsidRPr="005B2F11">
        <w:rPr>
          <w:rFonts w:ascii="Times New Roman" w:hAnsi="Times New Roman"/>
          <w:sz w:val="26"/>
          <w:szCs w:val="26"/>
          <w:lang w:eastAsia="x-none"/>
        </w:rPr>
        <w:t xml:space="preserve">: </w:t>
      </w:r>
      <w:r w:rsidR="00E045BB" w:rsidRPr="005B2F11">
        <w:rPr>
          <w:rFonts w:ascii="Times New Roman" w:hAnsi="Times New Roman"/>
          <w:sz w:val="26"/>
          <w:szCs w:val="26"/>
          <w:lang w:eastAsia="x-none"/>
        </w:rPr>
        <w:t>viết kịch bản, quay phim, kỹ thuật âm thanh, đọc lời bình và dịch phụ đề.</w:t>
      </w:r>
    </w:p>
    <w:p w:rsidR="00E045BB" w:rsidRPr="005B2F11" w:rsidRDefault="004D5E66" w:rsidP="00227292">
      <w:pPr>
        <w:spacing w:after="120" w:line="240" w:lineRule="auto"/>
        <w:ind w:firstLine="567"/>
        <w:jc w:val="both"/>
        <w:rPr>
          <w:rFonts w:ascii="Times New Roman" w:hAnsi="Times New Roman"/>
          <w:sz w:val="26"/>
          <w:szCs w:val="26"/>
          <w:lang w:eastAsia="x-none"/>
        </w:rPr>
      </w:pPr>
      <w:r w:rsidRPr="005B2F11">
        <w:rPr>
          <w:rFonts w:ascii="Times New Roman" w:hAnsi="Times New Roman"/>
          <w:sz w:val="26"/>
          <w:szCs w:val="26"/>
          <w:lang w:eastAsia="x-none"/>
        </w:rPr>
        <w:t xml:space="preserve">- </w:t>
      </w:r>
      <w:r w:rsidR="00E045BB" w:rsidRPr="005B2F11">
        <w:rPr>
          <w:rFonts w:ascii="Times New Roman" w:hAnsi="Times New Roman"/>
          <w:sz w:val="26"/>
          <w:szCs w:val="26"/>
          <w:lang w:eastAsia="x-none"/>
        </w:rPr>
        <w:t>Có khả năng sáng tạo trong việc truyền tải thông điệp.</w:t>
      </w:r>
    </w:p>
    <w:p w:rsidR="00E045BB" w:rsidRPr="005B2F11" w:rsidRDefault="004D5E66" w:rsidP="00227292">
      <w:pPr>
        <w:spacing w:after="120" w:line="240" w:lineRule="auto"/>
        <w:ind w:firstLine="567"/>
        <w:jc w:val="both"/>
        <w:rPr>
          <w:rFonts w:ascii="Times New Roman" w:hAnsi="Times New Roman"/>
          <w:sz w:val="26"/>
          <w:szCs w:val="26"/>
          <w:lang w:eastAsia="x-none"/>
        </w:rPr>
      </w:pPr>
      <w:r w:rsidRPr="005B2F11">
        <w:rPr>
          <w:rFonts w:ascii="Times New Roman" w:hAnsi="Times New Roman"/>
          <w:sz w:val="26"/>
          <w:szCs w:val="26"/>
          <w:lang w:eastAsia="x-none"/>
        </w:rPr>
        <w:t xml:space="preserve">- </w:t>
      </w:r>
      <w:r w:rsidR="00E045BB" w:rsidRPr="005B2F11">
        <w:rPr>
          <w:rFonts w:ascii="Times New Roman" w:hAnsi="Times New Roman"/>
          <w:sz w:val="26"/>
          <w:szCs w:val="26"/>
          <w:lang w:eastAsia="x-none"/>
        </w:rPr>
        <w:t>Có trang bị đầy đủ các thiết bị ghi hình, hậu kỳ đáp ứng cho việc sản xuất</w:t>
      </w:r>
      <w:r w:rsidR="00257DB4" w:rsidRPr="005B2F11">
        <w:rPr>
          <w:rFonts w:ascii="Times New Roman" w:hAnsi="Times New Roman"/>
          <w:sz w:val="26"/>
          <w:szCs w:val="26"/>
          <w:lang w:eastAsia="x-none"/>
        </w:rPr>
        <w:t xml:space="preserve"> video</w:t>
      </w:r>
      <w:r w:rsidR="00E045BB" w:rsidRPr="005B2F11">
        <w:rPr>
          <w:rFonts w:ascii="Times New Roman" w:hAnsi="Times New Roman"/>
          <w:sz w:val="26"/>
          <w:szCs w:val="26"/>
          <w:lang w:eastAsia="x-none"/>
        </w:rPr>
        <w:t xml:space="preserve"> chất lượng cao.</w:t>
      </w:r>
    </w:p>
    <w:p w:rsidR="00E045BB" w:rsidRPr="005B2F11" w:rsidRDefault="004D5E66" w:rsidP="00227292">
      <w:pPr>
        <w:spacing w:after="120" w:line="240" w:lineRule="auto"/>
        <w:ind w:firstLine="567"/>
        <w:jc w:val="both"/>
        <w:rPr>
          <w:sz w:val="26"/>
          <w:szCs w:val="26"/>
        </w:rPr>
      </w:pPr>
      <w:r w:rsidRPr="005B2F11">
        <w:rPr>
          <w:rFonts w:ascii="Times New Roman" w:hAnsi="Times New Roman"/>
          <w:sz w:val="26"/>
          <w:szCs w:val="26"/>
        </w:rPr>
        <w:t xml:space="preserve">- </w:t>
      </w:r>
      <w:r w:rsidR="00E045BB" w:rsidRPr="005B2F11">
        <w:rPr>
          <w:rFonts w:ascii="Times New Roman" w:hAnsi="Times New Roman"/>
          <w:sz w:val="26"/>
          <w:szCs w:val="26"/>
        </w:rPr>
        <w:t>Đáp ứng thời hạn giao nộp sản phẩm nghiêm ngặt.</w:t>
      </w:r>
    </w:p>
    <w:p w:rsidR="00E045BB" w:rsidRPr="005B2F11" w:rsidRDefault="004D5E66" w:rsidP="00227292">
      <w:pPr>
        <w:spacing w:after="120" w:line="240" w:lineRule="auto"/>
        <w:ind w:firstLine="567"/>
        <w:outlineLvl w:val="2"/>
        <w:rPr>
          <w:rFonts w:ascii="Times New Roman" w:hAnsi="Times New Roman"/>
          <w:sz w:val="26"/>
          <w:szCs w:val="26"/>
          <w:lang w:eastAsia="en-IE"/>
        </w:rPr>
      </w:pPr>
      <w:r w:rsidRPr="005B2F11">
        <w:rPr>
          <w:rFonts w:ascii="Times New Roman" w:hAnsi="Times New Roman"/>
          <w:sz w:val="26"/>
          <w:szCs w:val="26"/>
          <w:lang w:eastAsia="en-IE"/>
        </w:rPr>
        <w:t xml:space="preserve">- </w:t>
      </w:r>
      <w:r w:rsidR="00E045BB" w:rsidRPr="005B2F11">
        <w:rPr>
          <w:rFonts w:ascii="Times New Roman" w:hAnsi="Times New Roman"/>
          <w:sz w:val="26"/>
          <w:szCs w:val="26"/>
          <w:lang w:eastAsia="en-IE"/>
        </w:rPr>
        <w:t>Có kinh nghiệm trong việc hỗ trợ và làm việc với nhóm.</w:t>
      </w:r>
    </w:p>
    <w:p w:rsidR="00E045BB" w:rsidRPr="005B2F11" w:rsidRDefault="004D5E66" w:rsidP="00227292">
      <w:pPr>
        <w:spacing w:after="120" w:line="240" w:lineRule="auto"/>
        <w:ind w:firstLine="567"/>
        <w:outlineLvl w:val="2"/>
        <w:rPr>
          <w:rFonts w:ascii="Times New Roman" w:hAnsi="Times New Roman"/>
          <w:sz w:val="26"/>
          <w:szCs w:val="26"/>
          <w:lang w:val="en-US" w:eastAsia="en-IE"/>
        </w:rPr>
      </w:pPr>
      <w:proofErr w:type="gramStart"/>
      <w:r w:rsidRPr="005B2F11">
        <w:rPr>
          <w:rFonts w:ascii="Times New Roman" w:hAnsi="Times New Roman"/>
          <w:sz w:val="26"/>
          <w:szCs w:val="26"/>
          <w:lang w:val="en-US" w:eastAsia="en-IE"/>
        </w:rPr>
        <w:t xml:space="preserve">- </w:t>
      </w:r>
      <w:r w:rsidR="00AA0D62" w:rsidRPr="005B2F11">
        <w:rPr>
          <w:rFonts w:ascii="Times New Roman" w:hAnsi="Times New Roman"/>
          <w:sz w:val="26"/>
          <w:szCs w:val="26"/>
          <w:lang w:eastAsia="en-IE"/>
        </w:rPr>
        <w:t>Tiếng Anh trình độ C</w:t>
      </w:r>
      <w:r w:rsidR="00AA0D62" w:rsidRPr="005B2F11">
        <w:rPr>
          <w:rFonts w:ascii="Times New Roman" w:hAnsi="Times New Roman"/>
          <w:sz w:val="26"/>
          <w:szCs w:val="26"/>
          <w:lang w:val="en-US" w:eastAsia="en-IE"/>
        </w:rPr>
        <w:t>.</w:t>
      </w:r>
      <w:proofErr w:type="gramEnd"/>
    </w:p>
    <w:p w:rsidR="00B91B8B" w:rsidRPr="005B2F11" w:rsidRDefault="00B91B8B" w:rsidP="00227292">
      <w:pPr>
        <w:pStyle w:val="CM7"/>
        <w:spacing w:after="120" w:line="240" w:lineRule="auto"/>
        <w:ind w:firstLine="567"/>
        <w:jc w:val="both"/>
        <w:rPr>
          <w:sz w:val="26"/>
          <w:szCs w:val="26"/>
        </w:rPr>
      </w:pPr>
      <w:r w:rsidRPr="005B2F11">
        <w:rPr>
          <w:b/>
          <w:bCs/>
          <w:sz w:val="26"/>
          <w:szCs w:val="26"/>
        </w:rPr>
        <w:t>8. Các điều kiện chi trả liên quan</w:t>
      </w:r>
    </w:p>
    <w:p w:rsidR="006E5858" w:rsidRPr="005B2F11" w:rsidRDefault="006E5858" w:rsidP="00227292">
      <w:pPr>
        <w:pStyle w:val="CM7"/>
        <w:spacing w:after="120" w:line="240" w:lineRule="auto"/>
        <w:ind w:firstLine="567"/>
        <w:jc w:val="both"/>
        <w:rPr>
          <w:sz w:val="26"/>
          <w:szCs w:val="26"/>
        </w:rPr>
      </w:pPr>
      <w:r w:rsidRPr="005B2F11">
        <w:rPr>
          <w:sz w:val="26"/>
          <w:szCs w:val="26"/>
        </w:rPr>
        <w:t>Mức thù lao được chi trả trên cơ sở năng lực và kinh nghiệm công tác chuyên môn của từng cán bộ tư vấn theo Định mức chi phí do Các tổ chức Liên hợp quốc tại Việt Nam, Phái đoàn Liên minh Châu Âu t</w:t>
      </w:r>
      <w:r w:rsidR="00FC1C4A" w:rsidRPr="00FC1C4A">
        <w:rPr>
          <w:sz w:val="26"/>
          <w:szCs w:val="26"/>
        </w:rPr>
        <w:t>ạ</w:t>
      </w:r>
      <w:r w:rsidRPr="005B2F11">
        <w:rPr>
          <w:sz w:val="26"/>
          <w:szCs w:val="26"/>
        </w:rPr>
        <w:t xml:space="preserve">i Việt Nam và Bộ Kế hoạch và Đầu tư ban hành. </w:t>
      </w:r>
    </w:p>
    <w:p w:rsidR="006E5858" w:rsidRPr="005B2F11" w:rsidRDefault="006E5858" w:rsidP="00227292">
      <w:pPr>
        <w:pStyle w:val="CM10"/>
        <w:spacing w:after="120"/>
        <w:ind w:firstLine="567"/>
        <w:jc w:val="both"/>
        <w:rPr>
          <w:sz w:val="26"/>
          <w:szCs w:val="26"/>
        </w:rPr>
      </w:pPr>
      <w:r w:rsidRPr="005B2F11">
        <w:rPr>
          <w:sz w:val="26"/>
          <w:szCs w:val="26"/>
        </w:rPr>
        <w:t xml:space="preserve">Các chi phí khác được áp dụng theo quy định của </w:t>
      </w:r>
      <w:r w:rsidR="000123D8" w:rsidRPr="005B2F11">
        <w:rPr>
          <w:sz w:val="26"/>
          <w:szCs w:val="26"/>
        </w:rPr>
        <w:t>Quy định chung quản lý chương trình dự án bằng nguồn vố</w:t>
      </w:r>
      <w:bookmarkStart w:id="0" w:name="_GoBack"/>
      <w:bookmarkEnd w:id="0"/>
      <w:r w:rsidR="000123D8" w:rsidRPr="005B2F11">
        <w:rPr>
          <w:sz w:val="26"/>
          <w:szCs w:val="26"/>
        </w:rPr>
        <w:t xml:space="preserve">n phát triển chính thức ODA do </w:t>
      </w:r>
      <w:r w:rsidR="00FC1C4A" w:rsidRPr="00FC1C4A">
        <w:rPr>
          <w:sz w:val="26"/>
          <w:szCs w:val="26"/>
        </w:rPr>
        <w:t>Liên hợp quốc</w:t>
      </w:r>
      <w:r w:rsidR="000123D8" w:rsidRPr="005B2F11">
        <w:rPr>
          <w:sz w:val="26"/>
          <w:szCs w:val="26"/>
        </w:rPr>
        <w:t xml:space="preserve"> và Chính phủ Việt Nam ban hành </w:t>
      </w:r>
      <w:r w:rsidRPr="005B2F11">
        <w:rPr>
          <w:sz w:val="26"/>
          <w:szCs w:val="26"/>
        </w:rPr>
        <w:t>và Định mức chi phí do Các tổ</w:t>
      </w:r>
      <w:r w:rsidR="000123D8" w:rsidRPr="005B2F11">
        <w:rPr>
          <w:sz w:val="26"/>
          <w:szCs w:val="26"/>
        </w:rPr>
        <w:t xml:space="preserve"> </w:t>
      </w:r>
      <w:r w:rsidRPr="005B2F11">
        <w:rPr>
          <w:sz w:val="26"/>
          <w:szCs w:val="26"/>
        </w:rPr>
        <w:t>chức</w:t>
      </w:r>
      <w:r w:rsidR="00FC1C4A" w:rsidRPr="00FC1C4A">
        <w:rPr>
          <w:sz w:val="26"/>
          <w:szCs w:val="26"/>
        </w:rPr>
        <w:t xml:space="preserve"> </w:t>
      </w:r>
      <w:r w:rsidRPr="005B2F11">
        <w:rPr>
          <w:sz w:val="26"/>
          <w:szCs w:val="26"/>
        </w:rPr>
        <w:t>Liên hợp quốc tại Việt Nam, Phái đoàn Liên minh Châu Âu t</w:t>
      </w:r>
      <w:r w:rsidR="00FC1C4A" w:rsidRPr="00FC1C4A">
        <w:rPr>
          <w:sz w:val="26"/>
          <w:szCs w:val="26"/>
        </w:rPr>
        <w:t>ại</w:t>
      </w:r>
      <w:r w:rsidRPr="005B2F11">
        <w:rPr>
          <w:sz w:val="26"/>
          <w:szCs w:val="26"/>
        </w:rPr>
        <w:t xml:space="preserve"> Việt Nam và Bộ Kế</w:t>
      </w:r>
      <w:r w:rsidR="00FC1C4A" w:rsidRPr="00FC1C4A">
        <w:rPr>
          <w:sz w:val="26"/>
          <w:szCs w:val="26"/>
        </w:rPr>
        <w:t xml:space="preserve"> </w:t>
      </w:r>
      <w:r w:rsidRPr="005B2F11">
        <w:rPr>
          <w:sz w:val="26"/>
          <w:szCs w:val="26"/>
        </w:rPr>
        <w:t xml:space="preserve">hoạch và Đầu tư ban hành. </w:t>
      </w:r>
    </w:p>
    <w:sectPr w:rsidR="006E5858" w:rsidRPr="005B2F11" w:rsidSect="005B2F11">
      <w:footerReference w:type="default" r:id="rId9"/>
      <w:type w:val="continuous"/>
      <w:pgSz w:w="11905" w:h="16840" w:code="9"/>
      <w:pgMar w:top="1418"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8E1" w:rsidRDefault="002048E1" w:rsidP="00C07B62">
      <w:pPr>
        <w:spacing w:after="0" w:line="240" w:lineRule="auto"/>
      </w:pPr>
      <w:r>
        <w:separator/>
      </w:r>
    </w:p>
  </w:endnote>
  <w:endnote w:type="continuationSeparator" w:id="0">
    <w:p w:rsidR="002048E1" w:rsidRDefault="002048E1" w:rsidP="00C0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7" w:rsidRPr="00003BF0" w:rsidRDefault="00B24567" w:rsidP="00FC1C4A">
    <w:pPr>
      <w:pStyle w:val="Footer"/>
      <w:pBdr>
        <w:top w:val="thinThickSmallGap" w:sz="24" w:space="1" w:color="622423"/>
      </w:pBdr>
      <w:tabs>
        <w:tab w:val="clear" w:pos="4513"/>
        <w:tab w:val="clear" w:pos="9026"/>
        <w:tab w:val="right" w:pos="9739"/>
      </w:tabs>
      <w:jc w:val="center"/>
      <w:rPr>
        <w:rFonts w:ascii="Times New Roman" w:hAnsi="Times New Roman"/>
      </w:rPr>
    </w:pPr>
    <w:r w:rsidRPr="00FC1C4A">
      <w:rPr>
        <w:rFonts w:ascii="Times New Roman" w:hAnsi="Times New Roman"/>
        <w:sz w:val="24"/>
        <w:szCs w:val="24"/>
        <w:lang w:val="fr-FR"/>
      </w:rPr>
      <w:t>Dự án: “Tăng cường sản xuất và sử dụng gạch kh</w:t>
    </w:r>
    <w:r w:rsidR="005B2AF7" w:rsidRPr="00FC1C4A">
      <w:rPr>
        <w:rFonts w:ascii="Times New Roman" w:hAnsi="Times New Roman"/>
        <w:sz w:val="24"/>
        <w:szCs w:val="24"/>
        <w:lang w:val="fr-FR"/>
      </w:rPr>
      <w:t>ông</w:t>
    </w:r>
    <w:r w:rsidRPr="00FC1C4A">
      <w:rPr>
        <w:rFonts w:ascii="Times New Roman" w:hAnsi="Times New Roman"/>
        <w:sz w:val="24"/>
        <w:szCs w:val="24"/>
        <w:lang w:val="fr-FR"/>
      </w:rPr>
      <w:t xml:space="preserve"> nung ở Việt Nam”-</w:t>
    </w:r>
    <w:r w:rsidR="005B2AF7" w:rsidRPr="00FC1C4A">
      <w:rPr>
        <w:rFonts w:ascii="Times New Roman" w:hAnsi="Times New Roman"/>
        <w:sz w:val="24"/>
        <w:szCs w:val="24"/>
        <w:lang w:val="fr-FR"/>
      </w:rPr>
      <w:t xml:space="preserve"> </w:t>
    </w:r>
    <w:r w:rsidRPr="00FC1C4A">
      <w:rPr>
        <w:rFonts w:ascii="Times New Roman" w:hAnsi="Times New Roman"/>
        <w:sz w:val="24"/>
        <w:szCs w:val="24"/>
        <w:lang w:val="fr-FR"/>
      </w:rPr>
      <w:t>MS: 87517</w:t>
    </w:r>
    <w:r w:rsidRPr="000C28B9">
      <w:rPr>
        <w:rFonts w:ascii="Times New Roman" w:hAnsi="Times New Roman"/>
      </w:rPr>
      <w:tab/>
    </w:r>
    <w:r w:rsidRPr="00003BF0">
      <w:rPr>
        <w:rFonts w:ascii="Times New Roman" w:hAnsi="Times New Roman"/>
      </w:rPr>
      <w:t xml:space="preserve"> </w:t>
    </w:r>
    <w:r>
      <w:fldChar w:fldCharType="begin"/>
    </w:r>
    <w:r>
      <w:instrText xml:space="preserve"> PAGE   \* MERGEFORMAT </w:instrText>
    </w:r>
    <w:r>
      <w:fldChar w:fldCharType="separate"/>
    </w:r>
    <w:r w:rsidR="00B95187" w:rsidRPr="00B95187">
      <w:rPr>
        <w:rFonts w:ascii="Times New Roman" w:hAnsi="Times New Roman"/>
        <w:noProof/>
      </w:rPr>
      <w:t>6</w:t>
    </w:r>
    <w:r>
      <w:fldChar w:fldCharType="end"/>
    </w:r>
  </w:p>
  <w:p w:rsidR="00B24567" w:rsidRDefault="00B24567" w:rsidP="00FC1C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8E1" w:rsidRDefault="002048E1" w:rsidP="00C07B62">
      <w:pPr>
        <w:spacing w:after="0" w:line="240" w:lineRule="auto"/>
      </w:pPr>
      <w:r>
        <w:separator/>
      </w:r>
    </w:p>
  </w:footnote>
  <w:footnote w:type="continuationSeparator" w:id="0">
    <w:p w:rsidR="002048E1" w:rsidRDefault="002048E1" w:rsidP="00C07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1D6"/>
    <w:multiLevelType w:val="hybridMultilevel"/>
    <w:tmpl w:val="3E803054"/>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8E3639"/>
    <w:multiLevelType w:val="hybridMultilevel"/>
    <w:tmpl w:val="DBE2F80C"/>
    <w:lvl w:ilvl="0" w:tplc="2640E90E">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9506C"/>
    <w:multiLevelType w:val="hybridMultilevel"/>
    <w:tmpl w:val="2FAE6D2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D1F05"/>
    <w:multiLevelType w:val="hybridMultilevel"/>
    <w:tmpl w:val="BEBE3056"/>
    <w:lvl w:ilvl="0" w:tplc="D0CA86FA">
      <w:start w:val="2"/>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B321A2"/>
    <w:multiLevelType w:val="hybridMultilevel"/>
    <w:tmpl w:val="D758E40E"/>
    <w:lvl w:ilvl="0" w:tplc="08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C2B7B76"/>
    <w:multiLevelType w:val="hybridMultilevel"/>
    <w:tmpl w:val="4FA266D4"/>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nsid w:val="115E00B7"/>
    <w:multiLevelType w:val="multilevel"/>
    <w:tmpl w:val="4918801A"/>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EC64C38"/>
    <w:multiLevelType w:val="hybridMultilevel"/>
    <w:tmpl w:val="FB92B3B0"/>
    <w:lvl w:ilvl="0" w:tplc="739487BE">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274BB3"/>
    <w:multiLevelType w:val="multilevel"/>
    <w:tmpl w:val="BB6A75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354DC"/>
    <w:multiLevelType w:val="hybridMultilevel"/>
    <w:tmpl w:val="7C78A68C"/>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nsid w:val="2F7A176B"/>
    <w:multiLevelType w:val="hybridMultilevel"/>
    <w:tmpl w:val="3B8CB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472A4"/>
    <w:multiLevelType w:val="multilevel"/>
    <w:tmpl w:val="F202ED06"/>
    <w:lvl w:ilvl="0">
      <w:start w:val="1"/>
      <w:numFmt w:val="upperRoman"/>
      <w:lvlText w:val="%1."/>
      <w:lvlJc w:val="left"/>
      <w:pPr>
        <w:ind w:left="1080" w:hanging="720"/>
      </w:pPr>
      <w:rPr>
        <w:rFonts w:cs="Times New Roman" w:hint="default"/>
      </w:rPr>
    </w:lvl>
    <w:lvl w:ilvl="1">
      <w:start w:val="1"/>
      <w:numFmt w:val="decimal"/>
      <w:isLgl/>
      <w:lvlText w:val="%1.%2."/>
      <w:lvlJc w:val="left"/>
      <w:pPr>
        <w:ind w:left="1656" w:hanging="720"/>
      </w:pPr>
      <w:rPr>
        <w:rFonts w:cs="Times New Roman" w:hint="default"/>
      </w:rPr>
    </w:lvl>
    <w:lvl w:ilvl="2">
      <w:start w:val="1"/>
      <w:numFmt w:val="decimal"/>
      <w:isLgl/>
      <w:lvlText w:val="%1.%2.%3."/>
      <w:lvlJc w:val="left"/>
      <w:pPr>
        <w:ind w:left="2232" w:hanging="720"/>
      </w:pPr>
      <w:rPr>
        <w:rFonts w:cs="Times New Roman" w:hint="default"/>
      </w:rPr>
    </w:lvl>
    <w:lvl w:ilvl="3">
      <w:start w:val="1"/>
      <w:numFmt w:val="decimal"/>
      <w:isLgl/>
      <w:lvlText w:val="%1.%2.%3.%4."/>
      <w:lvlJc w:val="left"/>
      <w:pPr>
        <w:ind w:left="3168" w:hanging="108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616" w:hanging="1800"/>
      </w:pPr>
      <w:rPr>
        <w:rFonts w:cs="Times New Roman" w:hint="default"/>
      </w:rPr>
    </w:lvl>
    <w:lvl w:ilvl="7">
      <w:start w:val="1"/>
      <w:numFmt w:val="decimal"/>
      <w:isLgl/>
      <w:lvlText w:val="%1.%2.%3.%4.%5.%6.%7.%8."/>
      <w:lvlJc w:val="left"/>
      <w:pPr>
        <w:ind w:left="6192" w:hanging="1800"/>
      </w:pPr>
      <w:rPr>
        <w:rFonts w:cs="Times New Roman" w:hint="default"/>
      </w:rPr>
    </w:lvl>
    <w:lvl w:ilvl="8">
      <w:start w:val="1"/>
      <w:numFmt w:val="decimal"/>
      <w:isLgl/>
      <w:lvlText w:val="%1.%2.%3.%4.%5.%6.%7.%8.%9."/>
      <w:lvlJc w:val="left"/>
      <w:pPr>
        <w:ind w:left="7128" w:hanging="2160"/>
      </w:pPr>
      <w:rPr>
        <w:rFonts w:cs="Times New Roman" w:hint="default"/>
      </w:rPr>
    </w:lvl>
  </w:abstractNum>
  <w:abstractNum w:abstractNumId="12">
    <w:nsid w:val="37B26EBE"/>
    <w:multiLevelType w:val="hybridMultilevel"/>
    <w:tmpl w:val="90826A9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B07299A"/>
    <w:multiLevelType w:val="hybridMultilevel"/>
    <w:tmpl w:val="6F7AFC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B1319BF"/>
    <w:multiLevelType w:val="hybridMultilevel"/>
    <w:tmpl w:val="E6F62DDA"/>
    <w:lvl w:ilvl="0" w:tplc="739487B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C3A59"/>
    <w:multiLevelType w:val="hybridMultilevel"/>
    <w:tmpl w:val="47D4E17E"/>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nsid w:val="43443BBE"/>
    <w:multiLevelType w:val="hybridMultilevel"/>
    <w:tmpl w:val="5ECE952E"/>
    <w:lvl w:ilvl="0" w:tplc="10090001">
      <w:start w:val="1"/>
      <w:numFmt w:val="bullet"/>
      <w:lvlText w:val=""/>
      <w:lvlJc w:val="left"/>
      <w:pPr>
        <w:tabs>
          <w:tab w:val="num" w:pos="720"/>
        </w:tabs>
        <w:ind w:left="720" w:hanging="360"/>
      </w:pPr>
      <w:rPr>
        <w:rFonts w:ascii="Symbol" w:hAnsi="Symbol" w:hint="default"/>
        <w:b w:val="0"/>
        <w:i w:val="0"/>
        <w:color w:val="000000"/>
        <w:sz w:val="22"/>
      </w:rPr>
    </w:lvl>
    <w:lvl w:ilvl="1" w:tplc="10090001">
      <w:start w:val="1"/>
      <w:numFmt w:val="bullet"/>
      <w:lvlText w:val=""/>
      <w:lvlJc w:val="left"/>
      <w:pPr>
        <w:tabs>
          <w:tab w:val="num" w:pos="1440"/>
        </w:tabs>
        <w:ind w:left="1440" w:hanging="360"/>
      </w:pPr>
      <w:rPr>
        <w:rFonts w:ascii="Symbol" w:hAnsi="Symbol" w:hint="default"/>
        <w:b w:val="0"/>
      </w:rPr>
    </w:lvl>
    <w:lvl w:ilvl="2" w:tplc="1009000F">
      <w:start w:val="1"/>
      <w:numFmt w:val="decimal"/>
      <w:lvlText w:val="%3."/>
      <w:lvlJc w:val="left"/>
      <w:pPr>
        <w:tabs>
          <w:tab w:val="num" w:pos="2340"/>
        </w:tabs>
        <w:ind w:left="2340" w:hanging="360"/>
      </w:pPr>
      <w:rPr>
        <w:rFonts w:cs="Times New Roman"/>
        <w:b w:val="0"/>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464F0C5C"/>
    <w:multiLevelType w:val="hybridMultilevel"/>
    <w:tmpl w:val="CDBC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31299"/>
    <w:multiLevelType w:val="multilevel"/>
    <w:tmpl w:val="51BACB5C"/>
    <w:lvl w:ilvl="0">
      <w:start w:val="4"/>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8E66525"/>
    <w:multiLevelType w:val="hybridMultilevel"/>
    <w:tmpl w:val="0422FAB4"/>
    <w:lvl w:ilvl="0" w:tplc="2640E90E">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9A91A1A"/>
    <w:multiLevelType w:val="hybridMultilevel"/>
    <w:tmpl w:val="2E085080"/>
    <w:lvl w:ilvl="0" w:tplc="2640E90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40622"/>
    <w:multiLevelType w:val="hybridMultilevel"/>
    <w:tmpl w:val="266C4B6E"/>
    <w:lvl w:ilvl="0" w:tplc="2640E90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50AD8"/>
    <w:multiLevelType w:val="hybridMultilevel"/>
    <w:tmpl w:val="58FE5E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C5E3ED6"/>
    <w:multiLevelType w:val="hybridMultilevel"/>
    <w:tmpl w:val="378EA8AC"/>
    <w:lvl w:ilvl="0" w:tplc="042A000F">
      <w:start w:val="2"/>
      <w:numFmt w:val="decimal"/>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24">
    <w:nsid w:val="5EB520FD"/>
    <w:multiLevelType w:val="hybridMultilevel"/>
    <w:tmpl w:val="1D7EC450"/>
    <w:lvl w:ilvl="0" w:tplc="2640E90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A4526"/>
    <w:multiLevelType w:val="hybridMultilevel"/>
    <w:tmpl w:val="2868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161332"/>
    <w:multiLevelType w:val="hybridMultilevel"/>
    <w:tmpl w:val="1D967DA2"/>
    <w:lvl w:ilvl="0" w:tplc="2640E90E">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A9B6E2B"/>
    <w:multiLevelType w:val="multilevel"/>
    <w:tmpl w:val="40985C7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AFC5938"/>
    <w:multiLevelType w:val="multilevel"/>
    <w:tmpl w:val="3FDA0C2A"/>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nsid w:val="7CB62BAD"/>
    <w:multiLevelType w:val="hybridMultilevel"/>
    <w:tmpl w:val="980EBC30"/>
    <w:lvl w:ilvl="0" w:tplc="2640E90E">
      <w:numFmt w:val="bullet"/>
      <w:lvlText w:val="-"/>
      <w:lvlJc w:val="left"/>
      <w:pPr>
        <w:ind w:left="810" w:hanging="360"/>
      </w:pPr>
      <w:rPr>
        <w:rFonts w:ascii="Times New Roman" w:eastAsia="Times New Roman" w:hAnsi="Times New Roman" w:hint="default"/>
        <w: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7EB4051B"/>
    <w:multiLevelType w:val="multilevel"/>
    <w:tmpl w:val="08F2ACCA"/>
    <w:lvl w:ilvl="0">
      <w:start w:val="4"/>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2"/>
  </w:num>
  <w:num w:numId="2">
    <w:abstractNumId w:val="15"/>
  </w:num>
  <w:num w:numId="3">
    <w:abstractNumId w:val="25"/>
  </w:num>
  <w:num w:numId="4">
    <w:abstractNumId w:val="17"/>
  </w:num>
  <w:num w:numId="5">
    <w:abstractNumId w:val="13"/>
  </w:num>
  <w:num w:numId="6">
    <w:abstractNumId w:val="5"/>
  </w:num>
  <w:num w:numId="7">
    <w:abstractNumId w:val="9"/>
  </w:num>
  <w:num w:numId="8">
    <w:abstractNumId w:val="12"/>
  </w:num>
  <w:num w:numId="9">
    <w:abstractNumId w:val="28"/>
  </w:num>
  <w:num w:numId="10">
    <w:abstractNumId w:val="16"/>
  </w:num>
  <w:num w:numId="11">
    <w:abstractNumId w:val="7"/>
  </w:num>
  <w:num w:numId="12">
    <w:abstractNumId w:val="10"/>
  </w:num>
  <w:num w:numId="13">
    <w:abstractNumId w:val="0"/>
  </w:num>
  <w:num w:numId="14">
    <w:abstractNumId w:val="24"/>
  </w:num>
  <w:num w:numId="15">
    <w:abstractNumId w:val="21"/>
  </w:num>
  <w:num w:numId="16">
    <w:abstractNumId w:val="26"/>
  </w:num>
  <w:num w:numId="17">
    <w:abstractNumId w:val="14"/>
  </w:num>
  <w:num w:numId="18">
    <w:abstractNumId w:val="2"/>
  </w:num>
  <w:num w:numId="19">
    <w:abstractNumId w:val="11"/>
  </w:num>
  <w:num w:numId="20">
    <w:abstractNumId w:val="3"/>
  </w:num>
  <w:num w:numId="21">
    <w:abstractNumId w:val="4"/>
  </w:num>
  <w:num w:numId="22">
    <w:abstractNumId w:val="1"/>
  </w:num>
  <w:num w:numId="23">
    <w:abstractNumId w:val="29"/>
  </w:num>
  <w:num w:numId="24">
    <w:abstractNumId w:val="20"/>
  </w:num>
  <w:num w:numId="25">
    <w:abstractNumId w:val="7"/>
  </w:num>
  <w:num w:numId="26">
    <w:abstractNumId w:val="27"/>
  </w:num>
  <w:num w:numId="27">
    <w:abstractNumId w:val="30"/>
  </w:num>
  <w:num w:numId="28">
    <w:abstractNumId w:val="18"/>
  </w:num>
  <w:num w:numId="29">
    <w:abstractNumId w:val="23"/>
  </w:num>
  <w:num w:numId="30">
    <w:abstractNumId w:val="6"/>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C6"/>
    <w:rsid w:val="00003BF0"/>
    <w:rsid w:val="000123D8"/>
    <w:rsid w:val="00033B73"/>
    <w:rsid w:val="000637E0"/>
    <w:rsid w:val="0006442A"/>
    <w:rsid w:val="0006652A"/>
    <w:rsid w:val="00067489"/>
    <w:rsid w:val="00073109"/>
    <w:rsid w:val="00080695"/>
    <w:rsid w:val="0009218D"/>
    <w:rsid w:val="00097D5E"/>
    <w:rsid w:val="000A7E40"/>
    <w:rsid w:val="000B25D2"/>
    <w:rsid w:val="000B3877"/>
    <w:rsid w:val="000B4C38"/>
    <w:rsid w:val="000B4C7A"/>
    <w:rsid w:val="000C28B9"/>
    <w:rsid w:val="000D285F"/>
    <w:rsid w:val="000D2CE8"/>
    <w:rsid w:val="000D3060"/>
    <w:rsid w:val="000E6FB5"/>
    <w:rsid w:val="000F01E6"/>
    <w:rsid w:val="000F2E67"/>
    <w:rsid w:val="00100D6D"/>
    <w:rsid w:val="00110786"/>
    <w:rsid w:val="00131B17"/>
    <w:rsid w:val="00137FD1"/>
    <w:rsid w:val="001474A8"/>
    <w:rsid w:val="0015042C"/>
    <w:rsid w:val="0015476D"/>
    <w:rsid w:val="001557DC"/>
    <w:rsid w:val="001574C5"/>
    <w:rsid w:val="001652FF"/>
    <w:rsid w:val="00180CC3"/>
    <w:rsid w:val="00182C49"/>
    <w:rsid w:val="001A20AA"/>
    <w:rsid w:val="001A23D2"/>
    <w:rsid w:val="001A4B22"/>
    <w:rsid w:val="001B2E8A"/>
    <w:rsid w:val="001D1AED"/>
    <w:rsid w:val="001F0E87"/>
    <w:rsid w:val="002048E1"/>
    <w:rsid w:val="00227292"/>
    <w:rsid w:val="00227D5E"/>
    <w:rsid w:val="00230612"/>
    <w:rsid w:val="002313FA"/>
    <w:rsid w:val="002339A3"/>
    <w:rsid w:val="00235410"/>
    <w:rsid w:val="00257DB4"/>
    <w:rsid w:val="00276F02"/>
    <w:rsid w:val="00280ADB"/>
    <w:rsid w:val="00281D0C"/>
    <w:rsid w:val="002845F9"/>
    <w:rsid w:val="002853A6"/>
    <w:rsid w:val="00292692"/>
    <w:rsid w:val="002B0894"/>
    <w:rsid w:val="002D4B42"/>
    <w:rsid w:val="002E6820"/>
    <w:rsid w:val="002E7521"/>
    <w:rsid w:val="0031020C"/>
    <w:rsid w:val="00310962"/>
    <w:rsid w:val="00316E43"/>
    <w:rsid w:val="003174FB"/>
    <w:rsid w:val="003233E3"/>
    <w:rsid w:val="003311A9"/>
    <w:rsid w:val="003477E5"/>
    <w:rsid w:val="00364F0E"/>
    <w:rsid w:val="00384C43"/>
    <w:rsid w:val="0039162A"/>
    <w:rsid w:val="00391E54"/>
    <w:rsid w:val="00392380"/>
    <w:rsid w:val="00395757"/>
    <w:rsid w:val="003A017E"/>
    <w:rsid w:val="003A3BAF"/>
    <w:rsid w:val="003A7F4B"/>
    <w:rsid w:val="003B59ED"/>
    <w:rsid w:val="003C3B52"/>
    <w:rsid w:val="003D40FD"/>
    <w:rsid w:val="003D5FC6"/>
    <w:rsid w:val="003D7301"/>
    <w:rsid w:val="003E1195"/>
    <w:rsid w:val="003F6A1D"/>
    <w:rsid w:val="0040392F"/>
    <w:rsid w:val="0041187E"/>
    <w:rsid w:val="00422CEB"/>
    <w:rsid w:val="004241D7"/>
    <w:rsid w:val="0043343C"/>
    <w:rsid w:val="00457078"/>
    <w:rsid w:val="004571FA"/>
    <w:rsid w:val="00464C8C"/>
    <w:rsid w:val="0047691D"/>
    <w:rsid w:val="00482EDA"/>
    <w:rsid w:val="00483477"/>
    <w:rsid w:val="00495590"/>
    <w:rsid w:val="004A13B2"/>
    <w:rsid w:val="004A46E6"/>
    <w:rsid w:val="004B6A9E"/>
    <w:rsid w:val="004C33E5"/>
    <w:rsid w:val="004D5E66"/>
    <w:rsid w:val="004E0887"/>
    <w:rsid w:val="004E16C9"/>
    <w:rsid w:val="004E5E9B"/>
    <w:rsid w:val="004F5B41"/>
    <w:rsid w:val="004F749B"/>
    <w:rsid w:val="00500F4B"/>
    <w:rsid w:val="00511340"/>
    <w:rsid w:val="005122E5"/>
    <w:rsid w:val="0052180D"/>
    <w:rsid w:val="00527A64"/>
    <w:rsid w:val="00544AA8"/>
    <w:rsid w:val="00552ACE"/>
    <w:rsid w:val="00573873"/>
    <w:rsid w:val="00582788"/>
    <w:rsid w:val="00593D60"/>
    <w:rsid w:val="005A087E"/>
    <w:rsid w:val="005A0B47"/>
    <w:rsid w:val="005B06E0"/>
    <w:rsid w:val="005B2AF7"/>
    <w:rsid w:val="005B2F11"/>
    <w:rsid w:val="005B5010"/>
    <w:rsid w:val="005B6396"/>
    <w:rsid w:val="005B7B45"/>
    <w:rsid w:val="005D7019"/>
    <w:rsid w:val="005E05E7"/>
    <w:rsid w:val="005F13C5"/>
    <w:rsid w:val="0061213F"/>
    <w:rsid w:val="00620A56"/>
    <w:rsid w:val="00623971"/>
    <w:rsid w:val="00624BC6"/>
    <w:rsid w:val="00642594"/>
    <w:rsid w:val="006518D5"/>
    <w:rsid w:val="00663385"/>
    <w:rsid w:val="00695C27"/>
    <w:rsid w:val="006C3ADE"/>
    <w:rsid w:val="006E5858"/>
    <w:rsid w:val="00702250"/>
    <w:rsid w:val="007031A2"/>
    <w:rsid w:val="00703B95"/>
    <w:rsid w:val="007171CA"/>
    <w:rsid w:val="00724DC7"/>
    <w:rsid w:val="0073080D"/>
    <w:rsid w:val="00731126"/>
    <w:rsid w:val="007518C5"/>
    <w:rsid w:val="0075223B"/>
    <w:rsid w:val="007615F0"/>
    <w:rsid w:val="007743DA"/>
    <w:rsid w:val="0077637B"/>
    <w:rsid w:val="0077651F"/>
    <w:rsid w:val="00777794"/>
    <w:rsid w:val="00783FB0"/>
    <w:rsid w:val="00791A41"/>
    <w:rsid w:val="007A66E7"/>
    <w:rsid w:val="007A7CC7"/>
    <w:rsid w:val="007B3D20"/>
    <w:rsid w:val="007C6EAC"/>
    <w:rsid w:val="007D41DF"/>
    <w:rsid w:val="007E065D"/>
    <w:rsid w:val="007F091A"/>
    <w:rsid w:val="007F68B3"/>
    <w:rsid w:val="0080536A"/>
    <w:rsid w:val="0080540B"/>
    <w:rsid w:val="008258FD"/>
    <w:rsid w:val="00831197"/>
    <w:rsid w:val="00834396"/>
    <w:rsid w:val="00842191"/>
    <w:rsid w:val="008512D1"/>
    <w:rsid w:val="00863A0A"/>
    <w:rsid w:val="008675C3"/>
    <w:rsid w:val="00881989"/>
    <w:rsid w:val="008A24CE"/>
    <w:rsid w:val="008B41CA"/>
    <w:rsid w:val="008C47ED"/>
    <w:rsid w:val="008E4414"/>
    <w:rsid w:val="008E723D"/>
    <w:rsid w:val="008E7AA4"/>
    <w:rsid w:val="008F0FBE"/>
    <w:rsid w:val="009463C3"/>
    <w:rsid w:val="0097566E"/>
    <w:rsid w:val="00983F51"/>
    <w:rsid w:val="00987088"/>
    <w:rsid w:val="00996524"/>
    <w:rsid w:val="009B6283"/>
    <w:rsid w:val="009C603E"/>
    <w:rsid w:val="009C62B5"/>
    <w:rsid w:val="009C6354"/>
    <w:rsid w:val="009D5F33"/>
    <w:rsid w:val="009D643B"/>
    <w:rsid w:val="009F5C7E"/>
    <w:rsid w:val="00A017F0"/>
    <w:rsid w:val="00A119AC"/>
    <w:rsid w:val="00A1331E"/>
    <w:rsid w:val="00A1340A"/>
    <w:rsid w:val="00A1415E"/>
    <w:rsid w:val="00A1573F"/>
    <w:rsid w:val="00A37B0D"/>
    <w:rsid w:val="00A55645"/>
    <w:rsid w:val="00A62918"/>
    <w:rsid w:val="00A737C0"/>
    <w:rsid w:val="00A765AF"/>
    <w:rsid w:val="00A935CB"/>
    <w:rsid w:val="00A95D7B"/>
    <w:rsid w:val="00AA0D62"/>
    <w:rsid w:val="00AA7064"/>
    <w:rsid w:val="00AB0F3A"/>
    <w:rsid w:val="00AC635C"/>
    <w:rsid w:val="00AD0757"/>
    <w:rsid w:val="00AE383E"/>
    <w:rsid w:val="00AE7EEC"/>
    <w:rsid w:val="00AF4416"/>
    <w:rsid w:val="00B10F3F"/>
    <w:rsid w:val="00B24567"/>
    <w:rsid w:val="00B25411"/>
    <w:rsid w:val="00B26D36"/>
    <w:rsid w:val="00B27714"/>
    <w:rsid w:val="00B44251"/>
    <w:rsid w:val="00B62128"/>
    <w:rsid w:val="00B645D8"/>
    <w:rsid w:val="00B91B8B"/>
    <w:rsid w:val="00B95187"/>
    <w:rsid w:val="00B97803"/>
    <w:rsid w:val="00BC7425"/>
    <w:rsid w:val="00BE764E"/>
    <w:rsid w:val="00C07B62"/>
    <w:rsid w:val="00C11929"/>
    <w:rsid w:val="00C33734"/>
    <w:rsid w:val="00C33FBE"/>
    <w:rsid w:val="00C35161"/>
    <w:rsid w:val="00C47179"/>
    <w:rsid w:val="00C500D6"/>
    <w:rsid w:val="00C665ED"/>
    <w:rsid w:val="00C95063"/>
    <w:rsid w:val="00CB6780"/>
    <w:rsid w:val="00CD1A33"/>
    <w:rsid w:val="00CF0C1D"/>
    <w:rsid w:val="00CF7209"/>
    <w:rsid w:val="00D0792A"/>
    <w:rsid w:val="00D466F5"/>
    <w:rsid w:val="00D4788A"/>
    <w:rsid w:val="00D503B8"/>
    <w:rsid w:val="00D6130A"/>
    <w:rsid w:val="00D63F7F"/>
    <w:rsid w:val="00D82B5E"/>
    <w:rsid w:val="00D92390"/>
    <w:rsid w:val="00DA08E9"/>
    <w:rsid w:val="00DB284F"/>
    <w:rsid w:val="00DB7C43"/>
    <w:rsid w:val="00DC1C80"/>
    <w:rsid w:val="00DD3474"/>
    <w:rsid w:val="00DE338E"/>
    <w:rsid w:val="00DF1B2B"/>
    <w:rsid w:val="00DF6F27"/>
    <w:rsid w:val="00DF7B08"/>
    <w:rsid w:val="00E045BB"/>
    <w:rsid w:val="00E259F9"/>
    <w:rsid w:val="00E30D00"/>
    <w:rsid w:val="00E3132C"/>
    <w:rsid w:val="00E57294"/>
    <w:rsid w:val="00E66C97"/>
    <w:rsid w:val="00E81585"/>
    <w:rsid w:val="00E8177B"/>
    <w:rsid w:val="00E841C7"/>
    <w:rsid w:val="00E95CE4"/>
    <w:rsid w:val="00E97549"/>
    <w:rsid w:val="00EA4064"/>
    <w:rsid w:val="00EA6A59"/>
    <w:rsid w:val="00EA6CAB"/>
    <w:rsid w:val="00EB3E30"/>
    <w:rsid w:val="00EC43E6"/>
    <w:rsid w:val="00ED53B9"/>
    <w:rsid w:val="00EE6EF4"/>
    <w:rsid w:val="00F00DE8"/>
    <w:rsid w:val="00F00F75"/>
    <w:rsid w:val="00F02A96"/>
    <w:rsid w:val="00F037B8"/>
    <w:rsid w:val="00F0656F"/>
    <w:rsid w:val="00F114CB"/>
    <w:rsid w:val="00F1496B"/>
    <w:rsid w:val="00F15E28"/>
    <w:rsid w:val="00F37578"/>
    <w:rsid w:val="00F42855"/>
    <w:rsid w:val="00F619B7"/>
    <w:rsid w:val="00F747FB"/>
    <w:rsid w:val="00F8250C"/>
    <w:rsid w:val="00F84DDB"/>
    <w:rsid w:val="00F97A7C"/>
    <w:rsid w:val="00FA15B7"/>
    <w:rsid w:val="00FA5DD6"/>
    <w:rsid w:val="00FB2805"/>
    <w:rsid w:val="00FB3F17"/>
    <w:rsid w:val="00FC0D7C"/>
    <w:rsid w:val="00FC1C4A"/>
    <w:rsid w:val="00FE3EC5"/>
    <w:rsid w:val="00FE7F77"/>
    <w:rsid w:val="00FF68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lang w:val="vi-VN" w:eastAsia="vi-VN"/>
    </w:rPr>
  </w:style>
  <w:style w:type="paragraph" w:customStyle="1" w:styleId="CM1">
    <w:name w:val="CM1"/>
    <w:basedOn w:val="Default"/>
    <w:next w:val="Default"/>
    <w:uiPriority w:val="99"/>
    <w:pPr>
      <w:spacing w:line="276" w:lineRule="atLeast"/>
    </w:pPr>
    <w:rPr>
      <w:color w:val="auto"/>
    </w:rPr>
  </w:style>
  <w:style w:type="paragraph" w:customStyle="1" w:styleId="CM9">
    <w:name w:val="CM9"/>
    <w:basedOn w:val="Default"/>
    <w:next w:val="Default"/>
    <w:uiPriority w:val="99"/>
    <w:pPr>
      <w:spacing w:after="120"/>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10">
    <w:name w:val="CM10"/>
    <w:basedOn w:val="Default"/>
    <w:next w:val="Default"/>
    <w:uiPriority w:val="99"/>
    <w:pPr>
      <w:spacing w:after="278"/>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styleId="ListParagraph">
    <w:name w:val="List Paragraph"/>
    <w:basedOn w:val="Normal"/>
    <w:link w:val="ListParagraphChar"/>
    <w:uiPriority w:val="34"/>
    <w:qFormat/>
    <w:rsid w:val="006E5858"/>
    <w:pPr>
      <w:ind w:left="720"/>
      <w:contextualSpacing/>
    </w:pPr>
    <w:rPr>
      <w:rFonts w:ascii="Calibri" w:hAnsi="Calibri"/>
      <w:sz w:val="20"/>
      <w:szCs w:val="20"/>
    </w:rPr>
  </w:style>
  <w:style w:type="character" w:customStyle="1" w:styleId="ListParagraphChar">
    <w:name w:val="List Paragraph Char"/>
    <w:link w:val="ListParagraph"/>
    <w:uiPriority w:val="34"/>
    <w:locked/>
    <w:rsid w:val="006E5858"/>
    <w:rPr>
      <w:rFonts w:ascii="Calibri" w:hAnsi="Calibri"/>
      <w:sz w:val="20"/>
      <w:lang w:val="x-none" w:eastAsia="x-none"/>
    </w:rPr>
  </w:style>
  <w:style w:type="paragraph" w:styleId="Header">
    <w:name w:val="header"/>
    <w:basedOn w:val="Normal"/>
    <w:link w:val="HeaderChar"/>
    <w:uiPriority w:val="99"/>
    <w:unhideWhenUsed/>
    <w:rsid w:val="00C07B62"/>
    <w:pPr>
      <w:tabs>
        <w:tab w:val="center" w:pos="4513"/>
        <w:tab w:val="right" w:pos="9026"/>
      </w:tabs>
    </w:pPr>
  </w:style>
  <w:style w:type="character" w:customStyle="1" w:styleId="HeaderChar">
    <w:name w:val="Header Char"/>
    <w:link w:val="Header"/>
    <w:uiPriority w:val="99"/>
    <w:locked/>
    <w:rsid w:val="00C07B62"/>
    <w:rPr>
      <w:rFonts w:cs="Times New Roman"/>
    </w:rPr>
  </w:style>
  <w:style w:type="paragraph" w:styleId="Footer">
    <w:name w:val="footer"/>
    <w:basedOn w:val="Normal"/>
    <w:link w:val="FooterChar"/>
    <w:uiPriority w:val="99"/>
    <w:unhideWhenUsed/>
    <w:rsid w:val="00C07B62"/>
    <w:pPr>
      <w:tabs>
        <w:tab w:val="center" w:pos="4513"/>
        <w:tab w:val="right" w:pos="9026"/>
      </w:tabs>
    </w:pPr>
  </w:style>
  <w:style w:type="character" w:customStyle="1" w:styleId="FooterChar">
    <w:name w:val="Footer Char"/>
    <w:link w:val="Footer"/>
    <w:uiPriority w:val="99"/>
    <w:locked/>
    <w:rsid w:val="00C07B62"/>
    <w:rPr>
      <w:rFonts w:cs="Times New Roman"/>
    </w:rPr>
  </w:style>
  <w:style w:type="paragraph" w:styleId="BalloonText">
    <w:name w:val="Balloon Text"/>
    <w:basedOn w:val="Normal"/>
    <w:link w:val="BalloonTextChar"/>
    <w:uiPriority w:val="99"/>
    <w:semiHidden/>
    <w:unhideWhenUsed/>
    <w:rsid w:val="008675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75C3"/>
    <w:rPr>
      <w:rFonts w:ascii="Tahoma" w:hAnsi="Tahoma" w:cs="Tahoma"/>
      <w:sz w:val="16"/>
      <w:szCs w:val="16"/>
    </w:rPr>
  </w:style>
  <w:style w:type="paragraph" w:styleId="BodyText">
    <w:name w:val="Body Text"/>
    <w:basedOn w:val="Normal"/>
    <w:link w:val="BodyTextChar"/>
    <w:uiPriority w:val="99"/>
    <w:rsid w:val="00724DC7"/>
    <w:pPr>
      <w:spacing w:after="0" w:line="240" w:lineRule="auto"/>
      <w:jc w:val="center"/>
    </w:pPr>
    <w:rPr>
      <w:rFonts w:ascii="Calibri" w:hAnsi="Calibri"/>
      <w:b/>
      <w:bCs/>
      <w:sz w:val="24"/>
      <w:szCs w:val="24"/>
      <w:lang w:val="en-GB"/>
    </w:rPr>
  </w:style>
  <w:style w:type="character" w:customStyle="1" w:styleId="BodyTextChar">
    <w:name w:val="Body Text Char"/>
    <w:link w:val="BodyText"/>
    <w:uiPriority w:val="99"/>
    <w:locked/>
    <w:rsid w:val="00724DC7"/>
    <w:rPr>
      <w:rFonts w:ascii="Calibri" w:hAnsi="Calibri" w:cs="Times New Roman"/>
      <w:b/>
      <w:bCs/>
      <w:sz w:val="24"/>
      <w:szCs w:val="24"/>
      <w:lang w:val="en-GB" w:eastAsia="x-none"/>
    </w:rPr>
  </w:style>
  <w:style w:type="paragraph" w:styleId="CommentText">
    <w:name w:val="annotation text"/>
    <w:basedOn w:val="Normal"/>
    <w:link w:val="CommentTextChar"/>
    <w:uiPriority w:val="99"/>
    <w:unhideWhenUsed/>
    <w:rsid w:val="00724DC7"/>
    <w:pPr>
      <w:spacing w:after="0" w:line="240" w:lineRule="auto"/>
    </w:pPr>
    <w:rPr>
      <w:rFonts w:ascii="Calibri" w:hAnsi="Calibri"/>
      <w:sz w:val="20"/>
      <w:szCs w:val="20"/>
      <w:lang w:val="en-GB"/>
    </w:rPr>
  </w:style>
  <w:style w:type="character" w:customStyle="1" w:styleId="CommentTextChar">
    <w:name w:val="Comment Text Char"/>
    <w:link w:val="CommentText"/>
    <w:uiPriority w:val="99"/>
    <w:locked/>
    <w:rsid w:val="00724DC7"/>
    <w:rPr>
      <w:rFonts w:ascii="Calibri" w:hAnsi="Calibri" w:cs="Times New Roman"/>
      <w:sz w:val="20"/>
      <w:szCs w:val="20"/>
      <w:lang w:val="en-GB" w:eastAsia="x-none"/>
    </w:rPr>
  </w:style>
  <w:style w:type="paragraph" w:styleId="NoSpacing">
    <w:name w:val="No Spacing"/>
    <w:basedOn w:val="Normal"/>
    <w:uiPriority w:val="1"/>
    <w:qFormat/>
    <w:rsid w:val="00F619B7"/>
    <w:pPr>
      <w:spacing w:after="0" w:line="240" w:lineRule="auto"/>
    </w:pPr>
    <w:rPr>
      <w:rFonts w:ascii="Calibri" w:hAnsi="Calibri"/>
      <w:sz w:val="24"/>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lang w:val="vi-VN" w:eastAsia="vi-VN"/>
    </w:rPr>
  </w:style>
  <w:style w:type="paragraph" w:customStyle="1" w:styleId="CM1">
    <w:name w:val="CM1"/>
    <w:basedOn w:val="Default"/>
    <w:next w:val="Default"/>
    <w:uiPriority w:val="99"/>
    <w:pPr>
      <w:spacing w:line="276" w:lineRule="atLeast"/>
    </w:pPr>
    <w:rPr>
      <w:color w:val="auto"/>
    </w:rPr>
  </w:style>
  <w:style w:type="paragraph" w:customStyle="1" w:styleId="CM9">
    <w:name w:val="CM9"/>
    <w:basedOn w:val="Default"/>
    <w:next w:val="Default"/>
    <w:uiPriority w:val="99"/>
    <w:pPr>
      <w:spacing w:after="120"/>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10">
    <w:name w:val="CM10"/>
    <w:basedOn w:val="Default"/>
    <w:next w:val="Default"/>
    <w:uiPriority w:val="99"/>
    <w:pPr>
      <w:spacing w:after="278"/>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styleId="ListParagraph">
    <w:name w:val="List Paragraph"/>
    <w:basedOn w:val="Normal"/>
    <w:link w:val="ListParagraphChar"/>
    <w:uiPriority w:val="34"/>
    <w:qFormat/>
    <w:rsid w:val="006E5858"/>
    <w:pPr>
      <w:ind w:left="720"/>
      <w:contextualSpacing/>
    </w:pPr>
    <w:rPr>
      <w:rFonts w:ascii="Calibri" w:hAnsi="Calibri"/>
      <w:sz w:val="20"/>
      <w:szCs w:val="20"/>
    </w:rPr>
  </w:style>
  <w:style w:type="character" w:customStyle="1" w:styleId="ListParagraphChar">
    <w:name w:val="List Paragraph Char"/>
    <w:link w:val="ListParagraph"/>
    <w:uiPriority w:val="34"/>
    <w:locked/>
    <w:rsid w:val="006E5858"/>
    <w:rPr>
      <w:rFonts w:ascii="Calibri" w:hAnsi="Calibri"/>
      <w:sz w:val="20"/>
      <w:lang w:val="x-none" w:eastAsia="x-none"/>
    </w:rPr>
  </w:style>
  <w:style w:type="paragraph" w:styleId="Header">
    <w:name w:val="header"/>
    <w:basedOn w:val="Normal"/>
    <w:link w:val="HeaderChar"/>
    <w:uiPriority w:val="99"/>
    <w:unhideWhenUsed/>
    <w:rsid w:val="00C07B62"/>
    <w:pPr>
      <w:tabs>
        <w:tab w:val="center" w:pos="4513"/>
        <w:tab w:val="right" w:pos="9026"/>
      </w:tabs>
    </w:pPr>
  </w:style>
  <w:style w:type="character" w:customStyle="1" w:styleId="HeaderChar">
    <w:name w:val="Header Char"/>
    <w:link w:val="Header"/>
    <w:uiPriority w:val="99"/>
    <w:locked/>
    <w:rsid w:val="00C07B62"/>
    <w:rPr>
      <w:rFonts w:cs="Times New Roman"/>
    </w:rPr>
  </w:style>
  <w:style w:type="paragraph" w:styleId="Footer">
    <w:name w:val="footer"/>
    <w:basedOn w:val="Normal"/>
    <w:link w:val="FooterChar"/>
    <w:uiPriority w:val="99"/>
    <w:unhideWhenUsed/>
    <w:rsid w:val="00C07B62"/>
    <w:pPr>
      <w:tabs>
        <w:tab w:val="center" w:pos="4513"/>
        <w:tab w:val="right" w:pos="9026"/>
      </w:tabs>
    </w:pPr>
  </w:style>
  <w:style w:type="character" w:customStyle="1" w:styleId="FooterChar">
    <w:name w:val="Footer Char"/>
    <w:link w:val="Footer"/>
    <w:uiPriority w:val="99"/>
    <w:locked/>
    <w:rsid w:val="00C07B62"/>
    <w:rPr>
      <w:rFonts w:cs="Times New Roman"/>
    </w:rPr>
  </w:style>
  <w:style w:type="paragraph" w:styleId="BalloonText">
    <w:name w:val="Balloon Text"/>
    <w:basedOn w:val="Normal"/>
    <w:link w:val="BalloonTextChar"/>
    <w:uiPriority w:val="99"/>
    <w:semiHidden/>
    <w:unhideWhenUsed/>
    <w:rsid w:val="008675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75C3"/>
    <w:rPr>
      <w:rFonts w:ascii="Tahoma" w:hAnsi="Tahoma" w:cs="Tahoma"/>
      <w:sz w:val="16"/>
      <w:szCs w:val="16"/>
    </w:rPr>
  </w:style>
  <w:style w:type="paragraph" w:styleId="BodyText">
    <w:name w:val="Body Text"/>
    <w:basedOn w:val="Normal"/>
    <w:link w:val="BodyTextChar"/>
    <w:uiPriority w:val="99"/>
    <w:rsid w:val="00724DC7"/>
    <w:pPr>
      <w:spacing w:after="0" w:line="240" w:lineRule="auto"/>
      <w:jc w:val="center"/>
    </w:pPr>
    <w:rPr>
      <w:rFonts w:ascii="Calibri" w:hAnsi="Calibri"/>
      <w:b/>
      <w:bCs/>
      <w:sz w:val="24"/>
      <w:szCs w:val="24"/>
      <w:lang w:val="en-GB"/>
    </w:rPr>
  </w:style>
  <w:style w:type="character" w:customStyle="1" w:styleId="BodyTextChar">
    <w:name w:val="Body Text Char"/>
    <w:link w:val="BodyText"/>
    <w:uiPriority w:val="99"/>
    <w:locked/>
    <w:rsid w:val="00724DC7"/>
    <w:rPr>
      <w:rFonts w:ascii="Calibri" w:hAnsi="Calibri" w:cs="Times New Roman"/>
      <w:b/>
      <w:bCs/>
      <w:sz w:val="24"/>
      <w:szCs w:val="24"/>
      <w:lang w:val="en-GB" w:eastAsia="x-none"/>
    </w:rPr>
  </w:style>
  <w:style w:type="paragraph" w:styleId="CommentText">
    <w:name w:val="annotation text"/>
    <w:basedOn w:val="Normal"/>
    <w:link w:val="CommentTextChar"/>
    <w:uiPriority w:val="99"/>
    <w:unhideWhenUsed/>
    <w:rsid w:val="00724DC7"/>
    <w:pPr>
      <w:spacing w:after="0" w:line="240" w:lineRule="auto"/>
    </w:pPr>
    <w:rPr>
      <w:rFonts w:ascii="Calibri" w:hAnsi="Calibri"/>
      <w:sz w:val="20"/>
      <w:szCs w:val="20"/>
      <w:lang w:val="en-GB"/>
    </w:rPr>
  </w:style>
  <w:style w:type="character" w:customStyle="1" w:styleId="CommentTextChar">
    <w:name w:val="Comment Text Char"/>
    <w:link w:val="CommentText"/>
    <w:uiPriority w:val="99"/>
    <w:locked/>
    <w:rsid w:val="00724DC7"/>
    <w:rPr>
      <w:rFonts w:ascii="Calibri" w:hAnsi="Calibri" w:cs="Times New Roman"/>
      <w:sz w:val="20"/>
      <w:szCs w:val="20"/>
      <w:lang w:val="en-GB" w:eastAsia="x-none"/>
    </w:rPr>
  </w:style>
  <w:style w:type="paragraph" w:styleId="NoSpacing">
    <w:name w:val="No Spacing"/>
    <w:basedOn w:val="Normal"/>
    <w:uiPriority w:val="1"/>
    <w:qFormat/>
    <w:rsid w:val="00F619B7"/>
    <w:pPr>
      <w:spacing w:after="0" w:line="240" w:lineRule="auto"/>
    </w:pPr>
    <w:rPr>
      <w:rFonts w:ascii="Calibri" w:hAnsi="Calibri"/>
      <w:sz w:val="24"/>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14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99EA-27E5-4E43-BE04-A97EEC44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ĐI?U KHO?N THAM CHI?U 3.5.3 -Vietinbank-1282015-VN.doc</vt:lpstr>
    </vt:vector>
  </TitlesOfParts>
  <Company>Microsoft</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ĐI?U KHO?N THAM CHI?U 3.5.3 -Vietinbank-1282015-VN.doc</dc:title>
  <dc:creator>admin</dc:creator>
  <cp:lastModifiedBy>admin</cp:lastModifiedBy>
  <cp:revision>11</cp:revision>
  <cp:lastPrinted>2016-10-07T03:15:00Z</cp:lastPrinted>
  <dcterms:created xsi:type="dcterms:W3CDTF">2016-10-03T02:29:00Z</dcterms:created>
  <dcterms:modified xsi:type="dcterms:W3CDTF">2016-10-07T06:56:00Z</dcterms:modified>
</cp:coreProperties>
</file>